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B081E" w:rsidRDefault="00000000">
      <w:pPr>
        <w:spacing w:after="0" w:line="248" w:lineRule="auto"/>
        <w:ind w:left="0" w:right="2433" w:firstLine="0"/>
        <w:jc w:val="center"/>
      </w:pPr>
      <w:r>
        <w:rPr>
          <w:noProof/>
        </w:rPr>
        <w:drawing>
          <wp:anchor distT="0" distB="0" distL="114300" distR="114300" simplePos="0" relativeHeight="251658240" behindDoc="0" locked="0" layoutInCell="1" allowOverlap="0">
            <wp:simplePos x="0" y="0"/>
            <wp:positionH relativeFrom="column">
              <wp:posOffset>6006258</wp:posOffset>
            </wp:positionH>
            <wp:positionV relativeFrom="paragraph">
              <wp:posOffset>18622</wp:posOffset>
            </wp:positionV>
            <wp:extent cx="600037" cy="755282"/>
            <wp:effectExtent l="0" t="0" r="0" b="0"/>
            <wp:wrapSquare wrapText="bothSides"/>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
                    <a:stretch>
                      <a:fillRect/>
                    </a:stretch>
                  </pic:blipFill>
                  <pic:spPr>
                    <a:xfrm>
                      <a:off x="0" y="0"/>
                      <a:ext cx="600037" cy="755282"/>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1316173</wp:posOffset>
                </wp:positionH>
                <wp:positionV relativeFrom="paragraph">
                  <wp:posOffset>18635</wp:posOffset>
                </wp:positionV>
                <wp:extent cx="359283" cy="359270"/>
                <wp:effectExtent l="0" t="0" r="0" b="0"/>
                <wp:wrapSquare wrapText="bothSides"/>
                <wp:docPr id="22415" name="Group 22415"/>
                <wp:cNvGraphicFramePr/>
                <a:graphic xmlns:a="http://schemas.openxmlformats.org/drawingml/2006/main">
                  <a:graphicData uri="http://schemas.microsoft.com/office/word/2010/wordprocessingGroup">
                    <wpg:wgp>
                      <wpg:cNvGrpSpPr/>
                      <wpg:grpSpPr>
                        <a:xfrm>
                          <a:off x="0" y="0"/>
                          <a:ext cx="359283" cy="359270"/>
                          <a:chOff x="0" y="0"/>
                          <a:chExt cx="359283" cy="359270"/>
                        </a:xfrm>
                      </wpg:grpSpPr>
                      <pic:pic xmlns:pic="http://schemas.openxmlformats.org/drawingml/2006/picture">
                        <pic:nvPicPr>
                          <pic:cNvPr id="26680" name="Picture 26680"/>
                          <pic:cNvPicPr/>
                        </pic:nvPicPr>
                        <pic:blipFill>
                          <a:blip r:embed="rId8"/>
                          <a:stretch>
                            <a:fillRect/>
                          </a:stretch>
                        </pic:blipFill>
                        <pic:spPr>
                          <a:xfrm>
                            <a:off x="-2361" y="-380"/>
                            <a:ext cx="359664" cy="359664"/>
                          </a:xfrm>
                          <a:prstGeom prst="rect">
                            <a:avLst/>
                          </a:prstGeom>
                        </pic:spPr>
                      </pic:pic>
                      <wps:wsp>
                        <wps:cNvPr id="120" name="Shape 120"/>
                        <wps:cNvSpPr/>
                        <wps:spPr>
                          <a:xfrm>
                            <a:off x="0" y="0"/>
                            <a:ext cx="180010" cy="359270"/>
                          </a:xfrm>
                          <a:custGeom>
                            <a:avLst/>
                            <a:gdLst/>
                            <a:ahLst/>
                            <a:cxnLst/>
                            <a:rect l="0" t="0" r="0" b="0"/>
                            <a:pathLst>
                              <a:path w="180010" h="359270">
                                <a:moveTo>
                                  <a:pt x="9423" y="0"/>
                                </a:moveTo>
                                <a:lnTo>
                                  <a:pt x="180010" y="0"/>
                                </a:lnTo>
                                <a:lnTo>
                                  <a:pt x="180010" y="2972"/>
                                </a:lnTo>
                                <a:lnTo>
                                  <a:pt x="9423" y="2972"/>
                                </a:lnTo>
                                <a:cubicBezTo>
                                  <a:pt x="5867" y="2985"/>
                                  <a:pt x="2985" y="5855"/>
                                  <a:pt x="2985" y="9423"/>
                                </a:cubicBezTo>
                                <a:lnTo>
                                  <a:pt x="2985" y="350584"/>
                                </a:lnTo>
                                <a:cubicBezTo>
                                  <a:pt x="2985" y="354139"/>
                                  <a:pt x="5867" y="357010"/>
                                  <a:pt x="9423" y="357022"/>
                                </a:cubicBezTo>
                                <a:lnTo>
                                  <a:pt x="180010" y="357022"/>
                                </a:lnTo>
                                <a:lnTo>
                                  <a:pt x="180010" y="359270"/>
                                </a:lnTo>
                                <a:lnTo>
                                  <a:pt x="7672" y="359270"/>
                                </a:lnTo>
                                <a:lnTo>
                                  <a:pt x="2759" y="357237"/>
                                </a:lnTo>
                                <a:cubicBezTo>
                                  <a:pt x="1054" y="355533"/>
                                  <a:pt x="0" y="353181"/>
                                  <a:pt x="0" y="350584"/>
                                </a:cubicBezTo>
                                <a:lnTo>
                                  <a:pt x="0" y="9423"/>
                                </a:lnTo>
                                <a:cubicBezTo>
                                  <a:pt x="0" y="4216"/>
                                  <a:pt x="4216" y="0"/>
                                  <a:pt x="9423" y="0"/>
                                </a:cubicBezTo>
                                <a:close/>
                              </a:path>
                            </a:pathLst>
                          </a:custGeom>
                          <a:ln w="0" cap="rnd">
                            <a:round/>
                          </a:ln>
                        </wps:spPr>
                        <wps:style>
                          <a:lnRef idx="0">
                            <a:srgbClr val="000000">
                              <a:alpha val="0"/>
                            </a:srgbClr>
                          </a:lnRef>
                          <a:fillRef idx="1">
                            <a:srgbClr val="7F7C7C"/>
                          </a:fillRef>
                          <a:effectRef idx="0">
                            <a:scrgbClr r="0" g="0" b="0"/>
                          </a:effectRef>
                          <a:fontRef idx="none"/>
                        </wps:style>
                        <wps:bodyPr/>
                      </wps:wsp>
                      <wps:wsp>
                        <wps:cNvPr id="121" name="Shape 121"/>
                        <wps:cNvSpPr/>
                        <wps:spPr>
                          <a:xfrm>
                            <a:off x="180010" y="0"/>
                            <a:ext cx="179273" cy="359270"/>
                          </a:xfrm>
                          <a:custGeom>
                            <a:avLst/>
                            <a:gdLst/>
                            <a:ahLst/>
                            <a:cxnLst/>
                            <a:rect l="0" t="0" r="0" b="0"/>
                            <a:pathLst>
                              <a:path w="179273" h="359270">
                                <a:moveTo>
                                  <a:pt x="0" y="0"/>
                                </a:moveTo>
                                <a:lnTo>
                                  <a:pt x="170574" y="0"/>
                                </a:lnTo>
                                <a:cubicBezTo>
                                  <a:pt x="173171" y="0"/>
                                  <a:pt x="175527" y="1054"/>
                                  <a:pt x="177233" y="2759"/>
                                </a:cubicBezTo>
                                <a:lnTo>
                                  <a:pt x="179273" y="7678"/>
                                </a:lnTo>
                                <a:lnTo>
                                  <a:pt x="179273" y="352326"/>
                                </a:lnTo>
                                <a:lnTo>
                                  <a:pt x="177233" y="357237"/>
                                </a:lnTo>
                                <a:lnTo>
                                  <a:pt x="172324" y="359270"/>
                                </a:lnTo>
                                <a:lnTo>
                                  <a:pt x="0" y="359270"/>
                                </a:lnTo>
                                <a:lnTo>
                                  <a:pt x="0" y="357022"/>
                                </a:lnTo>
                                <a:lnTo>
                                  <a:pt x="170574" y="357022"/>
                                </a:lnTo>
                                <a:cubicBezTo>
                                  <a:pt x="174130" y="357010"/>
                                  <a:pt x="177013" y="354127"/>
                                  <a:pt x="177025" y="350584"/>
                                </a:cubicBezTo>
                                <a:lnTo>
                                  <a:pt x="177025" y="9423"/>
                                </a:lnTo>
                                <a:cubicBezTo>
                                  <a:pt x="177013" y="5867"/>
                                  <a:pt x="174130" y="2985"/>
                                  <a:pt x="170574" y="2972"/>
                                </a:cubicBezTo>
                                <a:lnTo>
                                  <a:pt x="0" y="2972"/>
                                </a:lnTo>
                                <a:lnTo>
                                  <a:pt x="0" y="0"/>
                                </a:lnTo>
                                <a:close/>
                              </a:path>
                            </a:pathLst>
                          </a:custGeom>
                          <a:ln w="0" cap="rnd">
                            <a:round/>
                          </a:ln>
                        </wps:spPr>
                        <wps:style>
                          <a:lnRef idx="0">
                            <a:srgbClr val="000000">
                              <a:alpha val="0"/>
                            </a:srgbClr>
                          </a:lnRef>
                          <a:fillRef idx="1">
                            <a:srgbClr val="7F7C7C"/>
                          </a:fillRef>
                          <a:effectRef idx="0">
                            <a:scrgbClr r="0" g="0" b="0"/>
                          </a:effectRef>
                          <a:fontRef idx="none"/>
                        </wps:style>
                        <wps:bodyPr/>
                      </wps:wsp>
                      <wps:wsp>
                        <wps:cNvPr id="122" name="Shape 122"/>
                        <wps:cNvSpPr/>
                        <wps:spPr>
                          <a:xfrm>
                            <a:off x="55880" y="227991"/>
                            <a:ext cx="36169" cy="41465"/>
                          </a:xfrm>
                          <a:custGeom>
                            <a:avLst/>
                            <a:gdLst/>
                            <a:ahLst/>
                            <a:cxnLst/>
                            <a:rect l="0" t="0" r="0" b="0"/>
                            <a:pathLst>
                              <a:path w="36169" h="41465">
                                <a:moveTo>
                                  <a:pt x="19317" y="51"/>
                                </a:moveTo>
                                <a:cubicBezTo>
                                  <a:pt x="21437" y="38"/>
                                  <a:pt x="23558" y="343"/>
                                  <a:pt x="25578" y="953"/>
                                </a:cubicBezTo>
                                <a:cubicBezTo>
                                  <a:pt x="27457" y="1524"/>
                                  <a:pt x="29223" y="2426"/>
                                  <a:pt x="30785" y="3620"/>
                                </a:cubicBezTo>
                                <a:cubicBezTo>
                                  <a:pt x="32258" y="4674"/>
                                  <a:pt x="33515" y="6007"/>
                                  <a:pt x="34468" y="7544"/>
                                </a:cubicBezTo>
                                <a:cubicBezTo>
                                  <a:pt x="35420" y="9309"/>
                                  <a:pt x="36004" y="11252"/>
                                  <a:pt x="36169" y="13259"/>
                                </a:cubicBezTo>
                                <a:lnTo>
                                  <a:pt x="29273" y="13259"/>
                                </a:lnTo>
                                <a:lnTo>
                                  <a:pt x="29273" y="13335"/>
                                </a:lnTo>
                                <a:lnTo>
                                  <a:pt x="28042" y="10160"/>
                                </a:lnTo>
                                <a:lnTo>
                                  <a:pt x="26060" y="7658"/>
                                </a:lnTo>
                                <a:lnTo>
                                  <a:pt x="23203" y="6033"/>
                                </a:lnTo>
                                <a:cubicBezTo>
                                  <a:pt x="21933" y="5601"/>
                                  <a:pt x="20587" y="5410"/>
                                  <a:pt x="19240" y="5436"/>
                                </a:cubicBezTo>
                                <a:cubicBezTo>
                                  <a:pt x="17335" y="5398"/>
                                  <a:pt x="15456" y="5829"/>
                                  <a:pt x="13767" y="6718"/>
                                </a:cubicBezTo>
                                <a:cubicBezTo>
                                  <a:pt x="12255" y="7531"/>
                                  <a:pt x="10960" y="8700"/>
                                  <a:pt x="9995" y="10122"/>
                                </a:cubicBezTo>
                                <a:cubicBezTo>
                                  <a:pt x="9004" y="11608"/>
                                  <a:pt x="8280" y="13259"/>
                                  <a:pt x="7849" y="14999"/>
                                </a:cubicBezTo>
                                <a:cubicBezTo>
                                  <a:pt x="6934" y="18656"/>
                                  <a:pt x="6934" y="22466"/>
                                  <a:pt x="7849" y="26111"/>
                                </a:cubicBezTo>
                                <a:cubicBezTo>
                                  <a:pt x="8280" y="27851"/>
                                  <a:pt x="9004" y="29502"/>
                                  <a:pt x="9995" y="30988"/>
                                </a:cubicBezTo>
                                <a:cubicBezTo>
                                  <a:pt x="10960" y="32410"/>
                                  <a:pt x="12255" y="33579"/>
                                  <a:pt x="13767" y="34404"/>
                                </a:cubicBezTo>
                                <a:cubicBezTo>
                                  <a:pt x="15456" y="35293"/>
                                  <a:pt x="17335" y="35725"/>
                                  <a:pt x="19240" y="35674"/>
                                </a:cubicBezTo>
                                <a:cubicBezTo>
                                  <a:pt x="20599" y="35687"/>
                                  <a:pt x="21946" y="35408"/>
                                  <a:pt x="23203" y="34874"/>
                                </a:cubicBezTo>
                                <a:cubicBezTo>
                                  <a:pt x="24371" y="34354"/>
                                  <a:pt x="25413" y="33604"/>
                                  <a:pt x="26264" y="32652"/>
                                </a:cubicBezTo>
                                <a:cubicBezTo>
                                  <a:pt x="27127" y="31687"/>
                                  <a:pt x="27787" y="30569"/>
                                  <a:pt x="28245" y="29362"/>
                                </a:cubicBezTo>
                                <a:cubicBezTo>
                                  <a:pt x="28727" y="28092"/>
                                  <a:pt x="29045" y="26759"/>
                                  <a:pt x="29197" y="25400"/>
                                </a:cubicBezTo>
                                <a:lnTo>
                                  <a:pt x="35979" y="25400"/>
                                </a:lnTo>
                                <a:cubicBezTo>
                                  <a:pt x="35877" y="27635"/>
                                  <a:pt x="35357" y="29845"/>
                                  <a:pt x="34468" y="31902"/>
                                </a:cubicBezTo>
                                <a:cubicBezTo>
                                  <a:pt x="33642" y="33807"/>
                                  <a:pt x="32448" y="35535"/>
                                  <a:pt x="30937" y="36982"/>
                                </a:cubicBezTo>
                                <a:cubicBezTo>
                                  <a:pt x="29439" y="38418"/>
                                  <a:pt x="27661" y="39535"/>
                                  <a:pt x="25705" y="40272"/>
                                </a:cubicBezTo>
                                <a:cubicBezTo>
                                  <a:pt x="23584" y="41072"/>
                                  <a:pt x="21349" y="41453"/>
                                  <a:pt x="19075" y="41415"/>
                                </a:cubicBezTo>
                                <a:cubicBezTo>
                                  <a:pt x="16345" y="41465"/>
                                  <a:pt x="13640" y="40907"/>
                                  <a:pt x="11150" y="39789"/>
                                </a:cubicBezTo>
                                <a:cubicBezTo>
                                  <a:pt x="8953" y="38722"/>
                                  <a:pt x="7010" y="37186"/>
                                  <a:pt x="5436" y="35306"/>
                                </a:cubicBezTo>
                                <a:cubicBezTo>
                                  <a:pt x="3772" y="33363"/>
                                  <a:pt x="2515" y="31115"/>
                                  <a:pt x="1702" y="28689"/>
                                </a:cubicBezTo>
                                <a:cubicBezTo>
                                  <a:pt x="0" y="23533"/>
                                  <a:pt x="0" y="17971"/>
                                  <a:pt x="1702" y="12814"/>
                                </a:cubicBezTo>
                                <a:cubicBezTo>
                                  <a:pt x="2515" y="10401"/>
                                  <a:pt x="3784" y="8141"/>
                                  <a:pt x="5436" y="6198"/>
                                </a:cubicBezTo>
                                <a:cubicBezTo>
                                  <a:pt x="7074" y="4305"/>
                                  <a:pt x="9106" y="2781"/>
                                  <a:pt x="11379" y="1715"/>
                                </a:cubicBezTo>
                                <a:cubicBezTo>
                                  <a:pt x="13868" y="572"/>
                                  <a:pt x="16586" y="0"/>
                                  <a:pt x="19317" y="51"/>
                                </a:cubicBez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23" name="Shape 123"/>
                        <wps:cNvSpPr/>
                        <wps:spPr>
                          <a:xfrm>
                            <a:off x="97574" y="228714"/>
                            <a:ext cx="25387" cy="39827"/>
                          </a:xfrm>
                          <a:custGeom>
                            <a:avLst/>
                            <a:gdLst/>
                            <a:ahLst/>
                            <a:cxnLst/>
                            <a:rect l="0" t="0" r="0" b="0"/>
                            <a:pathLst>
                              <a:path w="25387" h="39827">
                                <a:moveTo>
                                  <a:pt x="0" y="0"/>
                                </a:moveTo>
                                <a:lnTo>
                                  <a:pt x="6350" y="0"/>
                                </a:lnTo>
                                <a:lnTo>
                                  <a:pt x="6350" y="14757"/>
                                </a:lnTo>
                                <a:cubicBezTo>
                                  <a:pt x="7201" y="13386"/>
                                  <a:pt x="8407" y="12255"/>
                                  <a:pt x="9830" y="11506"/>
                                </a:cubicBezTo>
                                <a:cubicBezTo>
                                  <a:pt x="11405" y="10617"/>
                                  <a:pt x="13195" y="10173"/>
                                  <a:pt x="14999" y="10198"/>
                                </a:cubicBezTo>
                                <a:cubicBezTo>
                                  <a:pt x="17704" y="10046"/>
                                  <a:pt x="20371" y="10922"/>
                                  <a:pt x="22454" y="12649"/>
                                </a:cubicBezTo>
                                <a:cubicBezTo>
                                  <a:pt x="24384" y="14580"/>
                                  <a:pt x="25387" y="17259"/>
                                  <a:pt x="25184" y="19990"/>
                                </a:cubicBezTo>
                                <a:lnTo>
                                  <a:pt x="25184" y="39827"/>
                                </a:lnTo>
                                <a:lnTo>
                                  <a:pt x="18961" y="39827"/>
                                </a:lnTo>
                                <a:lnTo>
                                  <a:pt x="18961" y="21615"/>
                                </a:lnTo>
                                <a:cubicBezTo>
                                  <a:pt x="19037" y="19863"/>
                                  <a:pt x="18529" y="18136"/>
                                  <a:pt x="17526" y="16701"/>
                                </a:cubicBezTo>
                                <a:cubicBezTo>
                                  <a:pt x="16434" y="15608"/>
                                  <a:pt x="14910" y="15049"/>
                                  <a:pt x="13360" y="15189"/>
                                </a:cubicBezTo>
                                <a:lnTo>
                                  <a:pt x="10465" y="15786"/>
                                </a:lnTo>
                                <a:lnTo>
                                  <a:pt x="8293" y="17412"/>
                                </a:lnTo>
                                <a:lnTo>
                                  <a:pt x="6896" y="19837"/>
                                </a:lnTo>
                                <a:lnTo>
                                  <a:pt x="6388" y="22771"/>
                                </a:lnTo>
                                <a:lnTo>
                                  <a:pt x="6388" y="39700"/>
                                </a:lnTo>
                                <a:lnTo>
                                  <a:pt x="38" y="39700"/>
                                </a:lnTo>
                                <a:lnTo>
                                  <a:pt x="38" y="38"/>
                                </a:lnTo>
                                <a:lnTo>
                                  <a:pt x="0"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24" name="Shape 124"/>
                        <wps:cNvSpPr/>
                        <wps:spPr>
                          <a:xfrm>
                            <a:off x="127978" y="239009"/>
                            <a:ext cx="13868" cy="30155"/>
                          </a:xfrm>
                          <a:custGeom>
                            <a:avLst/>
                            <a:gdLst/>
                            <a:ahLst/>
                            <a:cxnLst/>
                            <a:rect l="0" t="0" r="0" b="0"/>
                            <a:pathLst>
                              <a:path w="13868" h="30155">
                                <a:moveTo>
                                  <a:pt x="13868" y="0"/>
                                </a:moveTo>
                                <a:lnTo>
                                  <a:pt x="13868" y="5076"/>
                                </a:lnTo>
                                <a:lnTo>
                                  <a:pt x="11011" y="5643"/>
                                </a:lnTo>
                                <a:lnTo>
                                  <a:pt x="8674" y="7269"/>
                                </a:lnTo>
                                <a:lnTo>
                                  <a:pt x="7125" y="9694"/>
                                </a:lnTo>
                                <a:lnTo>
                                  <a:pt x="6490" y="12704"/>
                                </a:lnTo>
                                <a:lnTo>
                                  <a:pt x="13868" y="12704"/>
                                </a:lnTo>
                                <a:lnTo>
                                  <a:pt x="13868" y="16755"/>
                                </a:lnTo>
                                <a:lnTo>
                                  <a:pt x="6470" y="16755"/>
                                </a:lnTo>
                                <a:lnTo>
                                  <a:pt x="6921" y="19842"/>
                                </a:lnTo>
                                <a:lnTo>
                                  <a:pt x="8356" y="22585"/>
                                </a:lnTo>
                                <a:lnTo>
                                  <a:pt x="10732" y="24452"/>
                                </a:lnTo>
                                <a:lnTo>
                                  <a:pt x="13868" y="25098"/>
                                </a:lnTo>
                                <a:lnTo>
                                  <a:pt x="13868" y="30155"/>
                                </a:lnTo>
                                <a:lnTo>
                                  <a:pt x="8077" y="29087"/>
                                </a:lnTo>
                                <a:cubicBezTo>
                                  <a:pt x="6401" y="28389"/>
                                  <a:pt x="4889" y="27335"/>
                                  <a:pt x="3670" y="25988"/>
                                </a:cubicBezTo>
                                <a:cubicBezTo>
                                  <a:pt x="2438" y="24617"/>
                                  <a:pt x="1499" y="22991"/>
                                  <a:pt x="927" y="21239"/>
                                </a:cubicBezTo>
                                <a:cubicBezTo>
                                  <a:pt x="305" y="19257"/>
                                  <a:pt x="0" y="17187"/>
                                  <a:pt x="25" y="15117"/>
                                </a:cubicBezTo>
                                <a:cubicBezTo>
                                  <a:pt x="25" y="13149"/>
                                  <a:pt x="356" y="11193"/>
                                  <a:pt x="1016" y="9326"/>
                                </a:cubicBezTo>
                                <a:cubicBezTo>
                                  <a:pt x="1625" y="7561"/>
                                  <a:pt x="2565" y="5922"/>
                                  <a:pt x="3784" y="4487"/>
                                </a:cubicBezTo>
                                <a:lnTo>
                                  <a:pt x="13868"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25" name="Shape 125"/>
                        <wps:cNvSpPr/>
                        <wps:spPr>
                          <a:xfrm>
                            <a:off x="141846" y="259410"/>
                            <a:ext cx="13322" cy="9804"/>
                          </a:xfrm>
                          <a:custGeom>
                            <a:avLst/>
                            <a:gdLst/>
                            <a:ahLst/>
                            <a:cxnLst/>
                            <a:rect l="0" t="0" r="0" b="0"/>
                            <a:pathLst>
                              <a:path w="13322" h="9804">
                                <a:moveTo>
                                  <a:pt x="7341" y="0"/>
                                </a:moveTo>
                                <a:lnTo>
                                  <a:pt x="13322" y="0"/>
                                </a:lnTo>
                                <a:cubicBezTo>
                                  <a:pt x="12725" y="2921"/>
                                  <a:pt x="11062" y="5512"/>
                                  <a:pt x="8649" y="7264"/>
                                </a:cubicBezTo>
                                <a:cubicBezTo>
                                  <a:pt x="7442" y="8115"/>
                                  <a:pt x="6096" y="8763"/>
                                  <a:pt x="4686" y="9157"/>
                                </a:cubicBezTo>
                                <a:cubicBezTo>
                                  <a:pt x="3226" y="9589"/>
                                  <a:pt x="1714" y="9804"/>
                                  <a:pt x="203" y="9792"/>
                                </a:cubicBezTo>
                                <a:lnTo>
                                  <a:pt x="0" y="9754"/>
                                </a:lnTo>
                                <a:lnTo>
                                  <a:pt x="0" y="4697"/>
                                </a:lnTo>
                                <a:lnTo>
                                  <a:pt x="317" y="4763"/>
                                </a:lnTo>
                                <a:cubicBezTo>
                                  <a:pt x="1892" y="4839"/>
                                  <a:pt x="3467" y="4432"/>
                                  <a:pt x="4801" y="3569"/>
                                </a:cubicBezTo>
                                <a:cubicBezTo>
                                  <a:pt x="6007" y="2680"/>
                                  <a:pt x="6896" y="1435"/>
                                  <a:pt x="7341" y="0"/>
                                </a:cubicBez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26" name="Shape 126"/>
                        <wps:cNvSpPr/>
                        <wps:spPr>
                          <a:xfrm>
                            <a:off x="141846" y="238950"/>
                            <a:ext cx="13894" cy="16815"/>
                          </a:xfrm>
                          <a:custGeom>
                            <a:avLst/>
                            <a:gdLst/>
                            <a:ahLst/>
                            <a:cxnLst/>
                            <a:rect l="0" t="0" r="0" b="0"/>
                            <a:pathLst>
                              <a:path w="13894" h="16815">
                                <a:moveTo>
                                  <a:pt x="76" y="25"/>
                                </a:moveTo>
                                <a:cubicBezTo>
                                  <a:pt x="2184" y="0"/>
                                  <a:pt x="4267" y="495"/>
                                  <a:pt x="6147" y="1461"/>
                                </a:cubicBezTo>
                                <a:cubicBezTo>
                                  <a:pt x="7899" y="2362"/>
                                  <a:pt x="9436" y="3658"/>
                                  <a:pt x="10630" y="5232"/>
                                </a:cubicBezTo>
                                <a:cubicBezTo>
                                  <a:pt x="11836" y="6820"/>
                                  <a:pt x="12713" y="8649"/>
                                  <a:pt x="13208" y="10579"/>
                                </a:cubicBezTo>
                                <a:cubicBezTo>
                                  <a:pt x="13741" y="12611"/>
                                  <a:pt x="13894" y="14719"/>
                                  <a:pt x="13640" y="16815"/>
                                </a:cubicBezTo>
                                <a:lnTo>
                                  <a:pt x="0" y="16815"/>
                                </a:lnTo>
                                <a:lnTo>
                                  <a:pt x="0" y="12764"/>
                                </a:lnTo>
                                <a:lnTo>
                                  <a:pt x="7379" y="12764"/>
                                </a:lnTo>
                                <a:lnTo>
                                  <a:pt x="7341" y="12725"/>
                                </a:lnTo>
                                <a:lnTo>
                                  <a:pt x="6706" y="9830"/>
                                </a:lnTo>
                                <a:lnTo>
                                  <a:pt x="5270" y="7417"/>
                                </a:lnTo>
                                <a:lnTo>
                                  <a:pt x="3048" y="5740"/>
                                </a:lnTo>
                                <a:lnTo>
                                  <a:pt x="152" y="5105"/>
                                </a:lnTo>
                                <a:lnTo>
                                  <a:pt x="0" y="5136"/>
                                </a:lnTo>
                                <a:lnTo>
                                  <a:pt x="0" y="59"/>
                                </a:lnTo>
                                <a:lnTo>
                                  <a:pt x="76" y="25"/>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27" name="Shape 127"/>
                        <wps:cNvSpPr/>
                        <wps:spPr>
                          <a:xfrm>
                            <a:off x="159004" y="238938"/>
                            <a:ext cx="27115" cy="30480"/>
                          </a:xfrm>
                          <a:custGeom>
                            <a:avLst/>
                            <a:gdLst/>
                            <a:ahLst/>
                            <a:cxnLst/>
                            <a:rect l="0" t="0" r="0" b="0"/>
                            <a:pathLst>
                              <a:path w="27115" h="30480">
                                <a:moveTo>
                                  <a:pt x="14110" y="51"/>
                                </a:moveTo>
                                <a:cubicBezTo>
                                  <a:pt x="15710" y="38"/>
                                  <a:pt x="17310" y="254"/>
                                  <a:pt x="18860" y="686"/>
                                </a:cubicBezTo>
                                <a:cubicBezTo>
                                  <a:pt x="20282" y="1080"/>
                                  <a:pt x="21628" y="1727"/>
                                  <a:pt x="22822" y="2591"/>
                                </a:cubicBezTo>
                                <a:cubicBezTo>
                                  <a:pt x="23990" y="3442"/>
                                  <a:pt x="24968" y="4534"/>
                                  <a:pt x="25692" y="5804"/>
                                </a:cubicBezTo>
                                <a:cubicBezTo>
                                  <a:pt x="26467" y="7214"/>
                                  <a:pt x="26924" y="8788"/>
                                  <a:pt x="27026" y="10401"/>
                                </a:cubicBezTo>
                                <a:lnTo>
                                  <a:pt x="20688" y="10401"/>
                                </a:lnTo>
                                <a:lnTo>
                                  <a:pt x="20726" y="10325"/>
                                </a:lnTo>
                                <a:cubicBezTo>
                                  <a:pt x="20561" y="8776"/>
                                  <a:pt x="19799" y="7341"/>
                                  <a:pt x="18580" y="6350"/>
                                </a:cubicBezTo>
                                <a:cubicBezTo>
                                  <a:pt x="17310" y="5423"/>
                                  <a:pt x="15761" y="4940"/>
                                  <a:pt x="14173" y="5004"/>
                                </a:cubicBezTo>
                                <a:lnTo>
                                  <a:pt x="11557" y="5398"/>
                                </a:lnTo>
                                <a:lnTo>
                                  <a:pt x="9030" y="6947"/>
                                </a:lnTo>
                                <a:cubicBezTo>
                                  <a:pt x="8153" y="7861"/>
                                  <a:pt x="7480" y="8941"/>
                                  <a:pt x="7074" y="10122"/>
                                </a:cubicBezTo>
                                <a:cubicBezTo>
                                  <a:pt x="6503" y="11836"/>
                                  <a:pt x="6223" y="13640"/>
                                  <a:pt x="6287" y="15443"/>
                                </a:cubicBezTo>
                                <a:cubicBezTo>
                                  <a:pt x="6287" y="16650"/>
                                  <a:pt x="6439" y="17844"/>
                                  <a:pt x="6718" y="19012"/>
                                </a:cubicBezTo>
                                <a:lnTo>
                                  <a:pt x="8065" y="22187"/>
                                </a:lnTo>
                                <a:lnTo>
                                  <a:pt x="10414" y="24448"/>
                                </a:lnTo>
                                <a:cubicBezTo>
                                  <a:pt x="11468" y="25044"/>
                                  <a:pt x="12687" y="25349"/>
                                  <a:pt x="13907" y="25324"/>
                                </a:cubicBezTo>
                                <a:cubicBezTo>
                                  <a:pt x="15608" y="25387"/>
                                  <a:pt x="17259" y="24778"/>
                                  <a:pt x="18504" y="23609"/>
                                </a:cubicBezTo>
                                <a:cubicBezTo>
                                  <a:pt x="19799" y="22301"/>
                                  <a:pt x="20600" y="20599"/>
                                  <a:pt x="20765" y="18771"/>
                                </a:cubicBezTo>
                                <a:lnTo>
                                  <a:pt x="27115" y="18771"/>
                                </a:lnTo>
                                <a:cubicBezTo>
                                  <a:pt x="26759" y="22035"/>
                                  <a:pt x="25248" y="25083"/>
                                  <a:pt x="22860" y="27343"/>
                                </a:cubicBezTo>
                                <a:cubicBezTo>
                                  <a:pt x="20371" y="29413"/>
                                  <a:pt x="17183" y="30480"/>
                                  <a:pt x="13945" y="30315"/>
                                </a:cubicBezTo>
                                <a:cubicBezTo>
                                  <a:pt x="11900" y="30353"/>
                                  <a:pt x="9868" y="29959"/>
                                  <a:pt x="7988" y="29159"/>
                                </a:cubicBezTo>
                                <a:cubicBezTo>
                                  <a:pt x="6337" y="28461"/>
                                  <a:pt x="4839" y="27407"/>
                                  <a:pt x="3632" y="26073"/>
                                </a:cubicBezTo>
                                <a:cubicBezTo>
                                  <a:pt x="2413" y="24714"/>
                                  <a:pt x="1499" y="23114"/>
                                  <a:pt x="927" y="21387"/>
                                </a:cubicBezTo>
                                <a:cubicBezTo>
                                  <a:pt x="318" y="19495"/>
                                  <a:pt x="0" y="17513"/>
                                  <a:pt x="25" y="15519"/>
                                </a:cubicBezTo>
                                <a:cubicBezTo>
                                  <a:pt x="0" y="13462"/>
                                  <a:pt x="292" y="11417"/>
                                  <a:pt x="889" y="9449"/>
                                </a:cubicBezTo>
                                <a:cubicBezTo>
                                  <a:pt x="1422" y="7658"/>
                                  <a:pt x="2311" y="5982"/>
                                  <a:pt x="3518" y="4534"/>
                                </a:cubicBezTo>
                                <a:cubicBezTo>
                                  <a:pt x="4712" y="3124"/>
                                  <a:pt x="6210" y="1994"/>
                                  <a:pt x="7912" y="1245"/>
                                </a:cubicBezTo>
                                <a:cubicBezTo>
                                  <a:pt x="9868" y="406"/>
                                  <a:pt x="11976" y="0"/>
                                  <a:pt x="14110" y="51"/>
                                </a:cubicBez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28" name="Shape 128"/>
                        <wps:cNvSpPr/>
                        <wps:spPr>
                          <a:xfrm>
                            <a:off x="191186" y="228714"/>
                            <a:ext cx="26657" cy="39662"/>
                          </a:xfrm>
                          <a:custGeom>
                            <a:avLst/>
                            <a:gdLst/>
                            <a:ahLst/>
                            <a:cxnLst/>
                            <a:rect l="0" t="0" r="0" b="0"/>
                            <a:pathLst>
                              <a:path w="26657" h="39662">
                                <a:moveTo>
                                  <a:pt x="0" y="0"/>
                                </a:moveTo>
                                <a:lnTo>
                                  <a:pt x="203" y="0"/>
                                </a:lnTo>
                                <a:lnTo>
                                  <a:pt x="6540" y="0"/>
                                </a:lnTo>
                                <a:lnTo>
                                  <a:pt x="6540" y="22695"/>
                                </a:lnTo>
                                <a:lnTo>
                                  <a:pt x="17971" y="10795"/>
                                </a:lnTo>
                                <a:lnTo>
                                  <a:pt x="25908" y="10795"/>
                                </a:lnTo>
                                <a:lnTo>
                                  <a:pt x="14757" y="21501"/>
                                </a:lnTo>
                                <a:lnTo>
                                  <a:pt x="26657" y="39662"/>
                                </a:lnTo>
                                <a:lnTo>
                                  <a:pt x="19088" y="39662"/>
                                </a:lnTo>
                                <a:lnTo>
                                  <a:pt x="10313" y="25743"/>
                                </a:lnTo>
                                <a:lnTo>
                                  <a:pt x="6350" y="29388"/>
                                </a:lnTo>
                                <a:lnTo>
                                  <a:pt x="6350" y="39662"/>
                                </a:lnTo>
                                <a:lnTo>
                                  <a:pt x="0" y="39662"/>
                                </a:lnTo>
                                <a:lnTo>
                                  <a:pt x="0"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29" name="Shape 129"/>
                        <wps:cNvSpPr/>
                        <wps:spPr>
                          <a:xfrm>
                            <a:off x="233642" y="228650"/>
                            <a:ext cx="17247" cy="39370"/>
                          </a:xfrm>
                          <a:custGeom>
                            <a:avLst/>
                            <a:gdLst/>
                            <a:ahLst/>
                            <a:cxnLst/>
                            <a:rect l="0" t="0" r="0" b="0"/>
                            <a:pathLst>
                              <a:path w="17247" h="39370">
                                <a:moveTo>
                                  <a:pt x="12814" y="51"/>
                                </a:moveTo>
                                <a:cubicBezTo>
                                  <a:pt x="14300" y="0"/>
                                  <a:pt x="15799" y="140"/>
                                  <a:pt x="17247" y="457"/>
                                </a:cubicBezTo>
                                <a:lnTo>
                                  <a:pt x="17247" y="5410"/>
                                </a:lnTo>
                                <a:lnTo>
                                  <a:pt x="15951" y="5169"/>
                                </a:lnTo>
                                <a:lnTo>
                                  <a:pt x="14313" y="5169"/>
                                </a:lnTo>
                                <a:lnTo>
                                  <a:pt x="12129" y="5766"/>
                                </a:lnTo>
                                <a:lnTo>
                                  <a:pt x="11227" y="8153"/>
                                </a:lnTo>
                                <a:lnTo>
                                  <a:pt x="11227" y="10846"/>
                                </a:lnTo>
                                <a:lnTo>
                                  <a:pt x="16624" y="10846"/>
                                </a:lnTo>
                                <a:lnTo>
                                  <a:pt x="16624" y="15570"/>
                                </a:lnTo>
                                <a:lnTo>
                                  <a:pt x="11062" y="15570"/>
                                </a:lnTo>
                                <a:lnTo>
                                  <a:pt x="11062" y="39370"/>
                                </a:lnTo>
                                <a:lnTo>
                                  <a:pt x="4712" y="39370"/>
                                </a:lnTo>
                                <a:lnTo>
                                  <a:pt x="4712" y="15570"/>
                                </a:lnTo>
                                <a:lnTo>
                                  <a:pt x="0" y="15570"/>
                                </a:lnTo>
                                <a:lnTo>
                                  <a:pt x="0" y="10846"/>
                                </a:lnTo>
                                <a:lnTo>
                                  <a:pt x="4712" y="10846"/>
                                </a:lnTo>
                                <a:lnTo>
                                  <a:pt x="4712" y="8458"/>
                                </a:lnTo>
                                <a:cubicBezTo>
                                  <a:pt x="4661" y="6972"/>
                                  <a:pt x="4902" y="5474"/>
                                  <a:pt x="5398" y="4064"/>
                                </a:cubicBezTo>
                                <a:lnTo>
                                  <a:pt x="7176" y="1448"/>
                                </a:lnTo>
                                <a:lnTo>
                                  <a:pt x="9830" y="368"/>
                                </a:lnTo>
                                <a:lnTo>
                                  <a:pt x="12814" y="51"/>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0" name="Shape 130"/>
                        <wps:cNvSpPr/>
                        <wps:spPr>
                          <a:xfrm>
                            <a:off x="252730" y="240017"/>
                            <a:ext cx="14408" cy="29134"/>
                          </a:xfrm>
                          <a:custGeom>
                            <a:avLst/>
                            <a:gdLst/>
                            <a:ahLst/>
                            <a:cxnLst/>
                            <a:rect l="0" t="0" r="0" b="0"/>
                            <a:pathLst>
                              <a:path w="14408" h="29134">
                                <a:moveTo>
                                  <a:pt x="8395" y="0"/>
                                </a:moveTo>
                                <a:lnTo>
                                  <a:pt x="14408" y="0"/>
                                </a:lnTo>
                                <a:lnTo>
                                  <a:pt x="14408" y="4763"/>
                                </a:lnTo>
                                <a:lnTo>
                                  <a:pt x="10732" y="4763"/>
                                </a:lnTo>
                                <a:lnTo>
                                  <a:pt x="8192" y="7061"/>
                                </a:lnTo>
                                <a:cubicBezTo>
                                  <a:pt x="7506" y="8052"/>
                                  <a:pt x="7010" y="9144"/>
                                  <a:pt x="6731" y="10312"/>
                                </a:cubicBezTo>
                                <a:cubicBezTo>
                                  <a:pt x="6096" y="12738"/>
                                  <a:pt x="6096" y="15278"/>
                                  <a:pt x="6731" y="17691"/>
                                </a:cubicBezTo>
                                <a:cubicBezTo>
                                  <a:pt x="7023" y="18860"/>
                                  <a:pt x="7519" y="19952"/>
                                  <a:pt x="8192" y="20955"/>
                                </a:cubicBezTo>
                                <a:lnTo>
                                  <a:pt x="10566" y="23292"/>
                                </a:lnTo>
                                <a:lnTo>
                                  <a:pt x="14408" y="24139"/>
                                </a:lnTo>
                                <a:lnTo>
                                  <a:pt x="14408" y="29134"/>
                                </a:lnTo>
                                <a:lnTo>
                                  <a:pt x="8395" y="28003"/>
                                </a:lnTo>
                                <a:cubicBezTo>
                                  <a:pt x="6668" y="27305"/>
                                  <a:pt x="5118" y="26238"/>
                                  <a:pt x="3823" y="24879"/>
                                </a:cubicBezTo>
                                <a:cubicBezTo>
                                  <a:pt x="2578" y="23495"/>
                                  <a:pt x="1613" y="21882"/>
                                  <a:pt x="1029" y="20117"/>
                                </a:cubicBezTo>
                                <a:cubicBezTo>
                                  <a:pt x="343" y="18148"/>
                                  <a:pt x="0" y="16078"/>
                                  <a:pt x="25" y="14008"/>
                                </a:cubicBezTo>
                                <a:cubicBezTo>
                                  <a:pt x="0" y="11938"/>
                                  <a:pt x="356" y="9881"/>
                                  <a:pt x="1029" y="7938"/>
                                </a:cubicBezTo>
                                <a:cubicBezTo>
                                  <a:pt x="1613" y="6160"/>
                                  <a:pt x="2566" y="4521"/>
                                  <a:pt x="3823" y="3137"/>
                                </a:cubicBezTo>
                                <a:cubicBezTo>
                                  <a:pt x="5118" y="1778"/>
                                  <a:pt x="6668" y="711"/>
                                  <a:pt x="8395" y="0"/>
                                </a:cubicBez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1" name="Shape 131"/>
                        <wps:cNvSpPr/>
                        <wps:spPr>
                          <a:xfrm>
                            <a:off x="267138" y="240017"/>
                            <a:ext cx="14611" cy="29197"/>
                          </a:xfrm>
                          <a:custGeom>
                            <a:avLst/>
                            <a:gdLst/>
                            <a:ahLst/>
                            <a:cxnLst/>
                            <a:rect l="0" t="0" r="0" b="0"/>
                            <a:pathLst>
                              <a:path w="14611" h="29197">
                                <a:moveTo>
                                  <a:pt x="0" y="0"/>
                                </a:moveTo>
                                <a:lnTo>
                                  <a:pt x="6229" y="0"/>
                                </a:lnTo>
                                <a:cubicBezTo>
                                  <a:pt x="7969" y="711"/>
                                  <a:pt x="9531" y="1778"/>
                                  <a:pt x="10801" y="3137"/>
                                </a:cubicBezTo>
                                <a:cubicBezTo>
                                  <a:pt x="12059" y="4521"/>
                                  <a:pt x="13037" y="6160"/>
                                  <a:pt x="13633" y="7938"/>
                                </a:cubicBezTo>
                                <a:cubicBezTo>
                                  <a:pt x="14281" y="9893"/>
                                  <a:pt x="14611" y="11951"/>
                                  <a:pt x="14573" y="14008"/>
                                </a:cubicBezTo>
                                <a:cubicBezTo>
                                  <a:pt x="14611" y="16078"/>
                                  <a:pt x="14281" y="18148"/>
                                  <a:pt x="13633" y="20117"/>
                                </a:cubicBezTo>
                                <a:cubicBezTo>
                                  <a:pt x="13037" y="21882"/>
                                  <a:pt x="12059" y="23495"/>
                                  <a:pt x="10801" y="24879"/>
                                </a:cubicBezTo>
                                <a:cubicBezTo>
                                  <a:pt x="9531" y="26238"/>
                                  <a:pt x="7969" y="27305"/>
                                  <a:pt x="6229" y="28003"/>
                                </a:cubicBezTo>
                                <a:cubicBezTo>
                                  <a:pt x="4299" y="28804"/>
                                  <a:pt x="2229" y="29197"/>
                                  <a:pt x="133" y="29159"/>
                                </a:cubicBezTo>
                                <a:lnTo>
                                  <a:pt x="0" y="29134"/>
                                </a:lnTo>
                                <a:lnTo>
                                  <a:pt x="0" y="24139"/>
                                </a:lnTo>
                                <a:lnTo>
                                  <a:pt x="133" y="24168"/>
                                </a:lnTo>
                                <a:cubicBezTo>
                                  <a:pt x="1378" y="24168"/>
                                  <a:pt x="2584" y="23876"/>
                                  <a:pt x="3664" y="23292"/>
                                </a:cubicBezTo>
                                <a:lnTo>
                                  <a:pt x="6204" y="20955"/>
                                </a:lnTo>
                                <a:cubicBezTo>
                                  <a:pt x="6877" y="19952"/>
                                  <a:pt x="7372" y="18860"/>
                                  <a:pt x="7677" y="17691"/>
                                </a:cubicBezTo>
                                <a:cubicBezTo>
                                  <a:pt x="8312" y="15278"/>
                                  <a:pt x="8312" y="12738"/>
                                  <a:pt x="7677" y="10312"/>
                                </a:cubicBezTo>
                                <a:cubicBezTo>
                                  <a:pt x="7385" y="9144"/>
                                  <a:pt x="6877" y="8052"/>
                                  <a:pt x="6204" y="7061"/>
                                </a:cubicBezTo>
                                <a:lnTo>
                                  <a:pt x="3664" y="4763"/>
                                </a:lnTo>
                                <a:lnTo>
                                  <a:pt x="0" y="4763"/>
                                </a:lnTo>
                                <a:lnTo>
                                  <a:pt x="0"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2" name="Shape 132"/>
                        <wps:cNvSpPr/>
                        <wps:spPr>
                          <a:xfrm>
                            <a:off x="286919" y="239496"/>
                            <a:ext cx="152" cy="0"/>
                          </a:xfrm>
                          <a:custGeom>
                            <a:avLst/>
                            <a:gdLst/>
                            <a:ahLst/>
                            <a:cxnLst/>
                            <a:rect l="0" t="0" r="0" b="0"/>
                            <a:pathLst>
                              <a:path w="152">
                                <a:moveTo>
                                  <a:pt x="152" y="0"/>
                                </a:moveTo>
                                <a:lnTo>
                                  <a:pt x="0"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3" name="Shape 133"/>
                        <wps:cNvSpPr/>
                        <wps:spPr>
                          <a:xfrm>
                            <a:off x="287071" y="238937"/>
                            <a:ext cx="16777" cy="29604"/>
                          </a:xfrm>
                          <a:custGeom>
                            <a:avLst/>
                            <a:gdLst/>
                            <a:ahLst/>
                            <a:cxnLst/>
                            <a:rect l="0" t="0" r="0" b="0"/>
                            <a:pathLst>
                              <a:path w="16777" h="29604">
                                <a:moveTo>
                                  <a:pt x="14288" y="0"/>
                                </a:moveTo>
                                <a:lnTo>
                                  <a:pt x="16777" y="0"/>
                                </a:lnTo>
                                <a:lnTo>
                                  <a:pt x="16777" y="6109"/>
                                </a:lnTo>
                                <a:lnTo>
                                  <a:pt x="14084" y="6109"/>
                                </a:lnTo>
                                <a:lnTo>
                                  <a:pt x="11062" y="6744"/>
                                </a:lnTo>
                                <a:lnTo>
                                  <a:pt x="8598" y="8649"/>
                                </a:lnTo>
                                <a:lnTo>
                                  <a:pt x="6947" y="11747"/>
                                </a:lnTo>
                                <a:cubicBezTo>
                                  <a:pt x="6515" y="13106"/>
                                  <a:pt x="6325" y="14529"/>
                                  <a:pt x="6350" y="15951"/>
                                </a:cubicBezTo>
                                <a:lnTo>
                                  <a:pt x="6350" y="29604"/>
                                </a:lnTo>
                                <a:lnTo>
                                  <a:pt x="0" y="29604"/>
                                </a:lnTo>
                                <a:lnTo>
                                  <a:pt x="0" y="559"/>
                                </a:lnTo>
                                <a:lnTo>
                                  <a:pt x="5791" y="559"/>
                                </a:lnTo>
                                <a:lnTo>
                                  <a:pt x="5791" y="6109"/>
                                </a:lnTo>
                                <a:lnTo>
                                  <a:pt x="6871" y="3848"/>
                                </a:lnTo>
                                <a:lnTo>
                                  <a:pt x="8801" y="1829"/>
                                </a:lnTo>
                                <a:lnTo>
                                  <a:pt x="11456" y="559"/>
                                </a:lnTo>
                                <a:lnTo>
                                  <a:pt x="14288"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4" name="Shape 134"/>
                        <wps:cNvSpPr/>
                        <wps:spPr>
                          <a:xfrm>
                            <a:off x="77597" y="291071"/>
                            <a:ext cx="25210" cy="29997"/>
                          </a:xfrm>
                          <a:custGeom>
                            <a:avLst/>
                            <a:gdLst/>
                            <a:ahLst/>
                            <a:cxnLst/>
                            <a:rect l="0" t="0" r="0" b="0"/>
                            <a:pathLst>
                              <a:path w="25210" h="29997">
                                <a:moveTo>
                                  <a:pt x="216" y="0"/>
                                </a:moveTo>
                                <a:lnTo>
                                  <a:pt x="6566" y="0"/>
                                </a:lnTo>
                                <a:lnTo>
                                  <a:pt x="6566" y="17615"/>
                                </a:lnTo>
                                <a:cubicBezTo>
                                  <a:pt x="6388" y="19495"/>
                                  <a:pt x="6896" y="21387"/>
                                  <a:pt x="7988" y="22936"/>
                                </a:cubicBezTo>
                                <a:cubicBezTo>
                                  <a:pt x="9042" y="23978"/>
                                  <a:pt x="10477" y="24536"/>
                                  <a:pt x="11951" y="24473"/>
                                </a:cubicBezTo>
                                <a:lnTo>
                                  <a:pt x="15126" y="24041"/>
                                </a:lnTo>
                                <a:lnTo>
                                  <a:pt x="17310" y="22415"/>
                                </a:lnTo>
                                <a:lnTo>
                                  <a:pt x="18504" y="19952"/>
                                </a:lnTo>
                                <a:lnTo>
                                  <a:pt x="18860" y="16866"/>
                                </a:lnTo>
                                <a:lnTo>
                                  <a:pt x="18860" y="0"/>
                                </a:lnTo>
                                <a:lnTo>
                                  <a:pt x="25210" y="0"/>
                                </a:lnTo>
                                <a:lnTo>
                                  <a:pt x="25210" y="28727"/>
                                </a:lnTo>
                                <a:lnTo>
                                  <a:pt x="25171" y="28880"/>
                                </a:lnTo>
                                <a:lnTo>
                                  <a:pt x="19101" y="28880"/>
                                </a:lnTo>
                                <a:lnTo>
                                  <a:pt x="19101" y="24905"/>
                                </a:lnTo>
                                <a:cubicBezTo>
                                  <a:pt x="18301" y="26391"/>
                                  <a:pt x="17107" y="27597"/>
                                  <a:pt x="15646" y="28397"/>
                                </a:cubicBezTo>
                                <a:cubicBezTo>
                                  <a:pt x="14237" y="29248"/>
                                  <a:pt x="12611" y="29693"/>
                                  <a:pt x="10960" y="29705"/>
                                </a:cubicBezTo>
                                <a:cubicBezTo>
                                  <a:pt x="7950" y="29997"/>
                                  <a:pt x="4966" y="28969"/>
                                  <a:pt x="2756" y="26899"/>
                                </a:cubicBezTo>
                                <a:cubicBezTo>
                                  <a:pt x="889" y="24486"/>
                                  <a:pt x="0" y="21476"/>
                                  <a:pt x="216" y="18453"/>
                                </a:cubicBezTo>
                                <a:lnTo>
                                  <a:pt x="216"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5" name="Shape 135"/>
                        <wps:cNvSpPr/>
                        <wps:spPr>
                          <a:xfrm>
                            <a:off x="109512" y="290563"/>
                            <a:ext cx="14192" cy="40183"/>
                          </a:xfrm>
                          <a:custGeom>
                            <a:avLst/>
                            <a:gdLst/>
                            <a:ahLst/>
                            <a:cxnLst/>
                            <a:rect l="0" t="0" r="0" b="0"/>
                            <a:pathLst>
                              <a:path w="14192" h="40183">
                                <a:moveTo>
                                  <a:pt x="14192" y="0"/>
                                </a:moveTo>
                                <a:lnTo>
                                  <a:pt x="14192" y="4580"/>
                                </a:lnTo>
                                <a:lnTo>
                                  <a:pt x="8204" y="7328"/>
                                </a:lnTo>
                                <a:cubicBezTo>
                                  <a:pt x="6756" y="9513"/>
                                  <a:pt x="6058" y="12104"/>
                                  <a:pt x="6185" y="14707"/>
                                </a:cubicBezTo>
                                <a:cubicBezTo>
                                  <a:pt x="6172" y="16053"/>
                                  <a:pt x="6350" y="17387"/>
                                  <a:pt x="6706" y="18682"/>
                                </a:cubicBezTo>
                                <a:cubicBezTo>
                                  <a:pt x="7010" y="19838"/>
                                  <a:pt x="7557" y="20917"/>
                                  <a:pt x="8293" y="21857"/>
                                </a:cubicBezTo>
                                <a:lnTo>
                                  <a:pt x="10986" y="24308"/>
                                </a:lnTo>
                                <a:lnTo>
                                  <a:pt x="14192" y="25062"/>
                                </a:lnTo>
                                <a:lnTo>
                                  <a:pt x="14192" y="29993"/>
                                </a:lnTo>
                                <a:lnTo>
                                  <a:pt x="13170" y="29909"/>
                                </a:lnTo>
                                <a:lnTo>
                                  <a:pt x="10503" y="29109"/>
                                </a:lnTo>
                                <a:lnTo>
                                  <a:pt x="8166" y="27686"/>
                                </a:lnTo>
                                <a:lnTo>
                                  <a:pt x="6350" y="25667"/>
                                </a:lnTo>
                                <a:lnTo>
                                  <a:pt x="6350" y="40183"/>
                                </a:lnTo>
                                <a:lnTo>
                                  <a:pt x="0" y="40183"/>
                                </a:lnTo>
                                <a:lnTo>
                                  <a:pt x="0" y="508"/>
                                </a:lnTo>
                                <a:lnTo>
                                  <a:pt x="114" y="508"/>
                                </a:lnTo>
                                <a:lnTo>
                                  <a:pt x="6109" y="508"/>
                                </a:lnTo>
                                <a:lnTo>
                                  <a:pt x="6109" y="4471"/>
                                </a:lnTo>
                                <a:cubicBezTo>
                                  <a:pt x="6921" y="2909"/>
                                  <a:pt x="8230" y="1651"/>
                                  <a:pt x="9843" y="902"/>
                                </a:cubicBezTo>
                                <a:lnTo>
                                  <a:pt x="14192"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6" name="Shape 136"/>
                        <wps:cNvSpPr/>
                        <wps:spPr>
                          <a:xfrm>
                            <a:off x="123704" y="290347"/>
                            <a:ext cx="14256" cy="30404"/>
                          </a:xfrm>
                          <a:custGeom>
                            <a:avLst/>
                            <a:gdLst/>
                            <a:ahLst/>
                            <a:cxnLst/>
                            <a:rect l="0" t="0" r="0" b="0"/>
                            <a:pathLst>
                              <a:path w="14256" h="30404">
                                <a:moveTo>
                                  <a:pt x="794" y="51"/>
                                </a:moveTo>
                                <a:cubicBezTo>
                                  <a:pt x="2839" y="0"/>
                                  <a:pt x="4858" y="406"/>
                                  <a:pt x="6712" y="1245"/>
                                </a:cubicBezTo>
                                <a:cubicBezTo>
                                  <a:pt x="8351" y="2007"/>
                                  <a:pt x="9786" y="3137"/>
                                  <a:pt x="10916" y="4534"/>
                                </a:cubicBezTo>
                                <a:cubicBezTo>
                                  <a:pt x="12059" y="5982"/>
                                  <a:pt x="12910" y="7645"/>
                                  <a:pt x="13418" y="9411"/>
                                </a:cubicBezTo>
                                <a:cubicBezTo>
                                  <a:pt x="13977" y="11354"/>
                                  <a:pt x="14256" y="13348"/>
                                  <a:pt x="14244" y="15367"/>
                                </a:cubicBezTo>
                                <a:cubicBezTo>
                                  <a:pt x="14244" y="17247"/>
                                  <a:pt x="13990" y="19139"/>
                                  <a:pt x="13494" y="20955"/>
                                </a:cubicBezTo>
                                <a:cubicBezTo>
                                  <a:pt x="13037" y="22682"/>
                                  <a:pt x="12275" y="24308"/>
                                  <a:pt x="11234" y="25756"/>
                                </a:cubicBezTo>
                                <a:cubicBezTo>
                                  <a:pt x="10192" y="27165"/>
                                  <a:pt x="8833" y="28296"/>
                                  <a:pt x="7271" y="29083"/>
                                </a:cubicBezTo>
                                <a:cubicBezTo>
                                  <a:pt x="5557" y="29959"/>
                                  <a:pt x="3665" y="30404"/>
                                  <a:pt x="1759" y="30353"/>
                                </a:cubicBezTo>
                                <a:lnTo>
                                  <a:pt x="0" y="30208"/>
                                </a:lnTo>
                                <a:lnTo>
                                  <a:pt x="0" y="25277"/>
                                </a:lnTo>
                                <a:lnTo>
                                  <a:pt x="197" y="25324"/>
                                </a:lnTo>
                                <a:cubicBezTo>
                                  <a:pt x="1429" y="25375"/>
                                  <a:pt x="2648" y="25095"/>
                                  <a:pt x="3741" y="24524"/>
                                </a:cubicBezTo>
                                <a:lnTo>
                                  <a:pt x="6192" y="22225"/>
                                </a:lnTo>
                                <a:cubicBezTo>
                                  <a:pt x="6852" y="21247"/>
                                  <a:pt x="7335" y="20155"/>
                                  <a:pt x="7589" y="19012"/>
                                </a:cubicBezTo>
                                <a:cubicBezTo>
                                  <a:pt x="7881" y="17793"/>
                                  <a:pt x="8021" y="16535"/>
                                  <a:pt x="8021" y="15291"/>
                                </a:cubicBezTo>
                                <a:lnTo>
                                  <a:pt x="8021" y="15126"/>
                                </a:lnTo>
                                <a:cubicBezTo>
                                  <a:pt x="8033" y="13779"/>
                                  <a:pt x="7868" y="12446"/>
                                  <a:pt x="7500" y="11163"/>
                                </a:cubicBezTo>
                                <a:cubicBezTo>
                                  <a:pt x="7195" y="9995"/>
                                  <a:pt x="6687" y="8890"/>
                                  <a:pt x="6001" y="7912"/>
                                </a:cubicBezTo>
                                <a:lnTo>
                                  <a:pt x="3499" y="5639"/>
                                </a:lnTo>
                                <a:cubicBezTo>
                                  <a:pt x="2445" y="5055"/>
                                  <a:pt x="1251" y="4750"/>
                                  <a:pt x="45" y="4775"/>
                                </a:cubicBezTo>
                                <a:lnTo>
                                  <a:pt x="0" y="4796"/>
                                </a:lnTo>
                                <a:lnTo>
                                  <a:pt x="0" y="215"/>
                                </a:lnTo>
                                <a:lnTo>
                                  <a:pt x="794" y="51"/>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7" name="Shape 137"/>
                        <wps:cNvSpPr/>
                        <wps:spPr>
                          <a:xfrm>
                            <a:off x="142037" y="290322"/>
                            <a:ext cx="14171" cy="30353"/>
                          </a:xfrm>
                          <a:custGeom>
                            <a:avLst/>
                            <a:gdLst/>
                            <a:ahLst/>
                            <a:cxnLst/>
                            <a:rect l="0" t="0" r="0" b="0"/>
                            <a:pathLst>
                              <a:path w="14171" h="30353">
                                <a:moveTo>
                                  <a:pt x="12510" y="0"/>
                                </a:moveTo>
                                <a:lnTo>
                                  <a:pt x="14171" y="139"/>
                                </a:lnTo>
                                <a:lnTo>
                                  <a:pt x="14171" y="5161"/>
                                </a:lnTo>
                                <a:lnTo>
                                  <a:pt x="14161" y="5156"/>
                                </a:lnTo>
                                <a:cubicBezTo>
                                  <a:pt x="12852" y="5105"/>
                                  <a:pt x="11544" y="5423"/>
                                  <a:pt x="10401" y="6071"/>
                                </a:cubicBezTo>
                                <a:lnTo>
                                  <a:pt x="7899" y="8446"/>
                                </a:lnTo>
                                <a:cubicBezTo>
                                  <a:pt x="7239" y="9462"/>
                                  <a:pt x="6769" y="10592"/>
                                  <a:pt x="6515" y="11773"/>
                                </a:cubicBezTo>
                                <a:cubicBezTo>
                                  <a:pt x="6274" y="13030"/>
                                  <a:pt x="6185" y="14313"/>
                                  <a:pt x="6236" y="15596"/>
                                </a:cubicBezTo>
                                <a:cubicBezTo>
                                  <a:pt x="6236" y="16802"/>
                                  <a:pt x="6401" y="18021"/>
                                  <a:pt x="6718" y="19202"/>
                                </a:cubicBezTo>
                                <a:lnTo>
                                  <a:pt x="8141" y="22365"/>
                                </a:lnTo>
                                <a:lnTo>
                                  <a:pt x="10605" y="24600"/>
                                </a:lnTo>
                                <a:lnTo>
                                  <a:pt x="14171" y="24600"/>
                                </a:lnTo>
                                <a:lnTo>
                                  <a:pt x="14171" y="30163"/>
                                </a:lnTo>
                                <a:lnTo>
                                  <a:pt x="13500" y="30302"/>
                                </a:lnTo>
                                <a:cubicBezTo>
                                  <a:pt x="11468" y="30353"/>
                                  <a:pt x="9436" y="29947"/>
                                  <a:pt x="7582" y="29108"/>
                                </a:cubicBezTo>
                                <a:cubicBezTo>
                                  <a:pt x="5956" y="28359"/>
                                  <a:pt x="4521" y="27241"/>
                                  <a:pt x="3378" y="25857"/>
                                </a:cubicBezTo>
                                <a:cubicBezTo>
                                  <a:pt x="2235" y="24422"/>
                                  <a:pt x="1384" y="22758"/>
                                  <a:pt x="876" y="20980"/>
                                </a:cubicBezTo>
                                <a:cubicBezTo>
                                  <a:pt x="317" y="19025"/>
                                  <a:pt x="25" y="16993"/>
                                  <a:pt x="51" y="14948"/>
                                </a:cubicBezTo>
                                <a:cubicBezTo>
                                  <a:pt x="0" y="12662"/>
                                  <a:pt x="368" y="10401"/>
                                  <a:pt x="1118" y="8242"/>
                                </a:cubicBezTo>
                                <a:cubicBezTo>
                                  <a:pt x="1727" y="6515"/>
                                  <a:pt x="2692" y="4915"/>
                                  <a:pt x="3937" y="3569"/>
                                </a:cubicBezTo>
                                <a:cubicBezTo>
                                  <a:pt x="5042" y="2375"/>
                                  <a:pt x="6401" y="1460"/>
                                  <a:pt x="7899" y="864"/>
                                </a:cubicBezTo>
                                <a:cubicBezTo>
                                  <a:pt x="9373" y="292"/>
                                  <a:pt x="10935" y="0"/>
                                  <a:pt x="12510" y="0"/>
                                </a:cubicBez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8" name="Shape 138"/>
                        <wps:cNvSpPr/>
                        <wps:spPr>
                          <a:xfrm>
                            <a:off x="156208" y="280365"/>
                            <a:ext cx="14277" cy="40120"/>
                          </a:xfrm>
                          <a:custGeom>
                            <a:avLst/>
                            <a:gdLst/>
                            <a:ahLst/>
                            <a:cxnLst/>
                            <a:rect l="0" t="0" r="0" b="0"/>
                            <a:pathLst>
                              <a:path w="14277" h="40120">
                                <a:moveTo>
                                  <a:pt x="7927" y="0"/>
                                </a:moveTo>
                                <a:lnTo>
                                  <a:pt x="14277" y="0"/>
                                </a:lnTo>
                                <a:lnTo>
                                  <a:pt x="14277" y="39662"/>
                                </a:lnTo>
                                <a:lnTo>
                                  <a:pt x="14239" y="39586"/>
                                </a:lnTo>
                                <a:lnTo>
                                  <a:pt x="8206" y="39586"/>
                                </a:lnTo>
                                <a:lnTo>
                                  <a:pt x="8206" y="35611"/>
                                </a:lnTo>
                                <a:cubicBezTo>
                                  <a:pt x="7432" y="37211"/>
                                  <a:pt x="6111" y="38481"/>
                                  <a:pt x="4485" y="39192"/>
                                </a:cubicBezTo>
                                <a:lnTo>
                                  <a:pt x="0" y="40120"/>
                                </a:lnTo>
                                <a:lnTo>
                                  <a:pt x="0" y="34557"/>
                                </a:lnTo>
                                <a:lnTo>
                                  <a:pt x="3609" y="34557"/>
                                </a:lnTo>
                                <a:lnTo>
                                  <a:pt x="6111" y="32207"/>
                                </a:lnTo>
                                <a:cubicBezTo>
                                  <a:pt x="6771" y="31217"/>
                                  <a:pt x="7241" y="30112"/>
                                  <a:pt x="7533" y="28956"/>
                                </a:cubicBezTo>
                                <a:cubicBezTo>
                                  <a:pt x="7838" y="27724"/>
                                  <a:pt x="7965" y="26454"/>
                                  <a:pt x="7927" y="25184"/>
                                </a:cubicBezTo>
                                <a:cubicBezTo>
                                  <a:pt x="8092" y="22530"/>
                                  <a:pt x="7343" y="19901"/>
                                  <a:pt x="5793" y="17729"/>
                                </a:cubicBezTo>
                                <a:lnTo>
                                  <a:pt x="0" y="15118"/>
                                </a:lnTo>
                                <a:lnTo>
                                  <a:pt x="0" y="10096"/>
                                </a:lnTo>
                                <a:lnTo>
                                  <a:pt x="1069" y="10185"/>
                                </a:lnTo>
                                <a:lnTo>
                                  <a:pt x="3723" y="10985"/>
                                </a:lnTo>
                                <a:lnTo>
                                  <a:pt x="6072" y="12408"/>
                                </a:lnTo>
                                <a:lnTo>
                                  <a:pt x="7927" y="14668"/>
                                </a:lnTo>
                                <a:lnTo>
                                  <a:pt x="7927"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39" name="Shape 139"/>
                        <wps:cNvSpPr/>
                        <wps:spPr>
                          <a:xfrm>
                            <a:off x="175705" y="303281"/>
                            <a:ext cx="12789" cy="17318"/>
                          </a:xfrm>
                          <a:custGeom>
                            <a:avLst/>
                            <a:gdLst/>
                            <a:ahLst/>
                            <a:cxnLst/>
                            <a:rect l="0" t="0" r="0" b="0"/>
                            <a:pathLst>
                              <a:path w="12789" h="17318">
                                <a:moveTo>
                                  <a:pt x="12789" y="0"/>
                                </a:moveTo>
                                <a:lnTo>
                                  <a:pt x="12789" y="3917"/>
                                </a:lnTo>
                                <a:lnTo>
                                  <a:pt x="11519" y="4097"/>
                                </a:lnTo>
                                <a:lnTo>
                                  <a:pt x="9576" y="4567"/>
                                </a:lnTo>
                                <a:lnTo>
                                  <a:pt x="7912" y="5405"/>
                                </a:lnTo>
                                <a:lnTo>
                                  <a:pt x="6756" y="6789"/>
                                </a:lnTo>
                                <a:lnTo>
                                  <a:pt x="6325" y="8897"/>
                                </a:lnTo>
                                <a:lnTo>
                                  <a:pt x="6921" y="10675"/>
                                </a:lnTo>
                                <a:lnTo>
                                  <a:pt x="8395" y="11831"/>
                                </a:lnTo>
                                <a:lnTo>
                                  <a:pt x="10300" y="12428"/>
                                </a:lnTo>
                                <a:lnTo>
                                  <a:pt x="12154" y="12428"/>
                                </a:lnTo>
                                <a:lnTo>
                                  <a:pt x="12789" y="12350"/>
                                </a:lnTo>
                                <a:lnTo>
                                  <a:pt x="12789" y="16849"/>
                                </a:lnTo>
                                <a:lnTo>
                                  <a:pt x="9893" y="17305"/>
                                </a:lnTo>
                                <a:cubicBezTo>
                                  <a:pt x="8636" y="17318"/>
                                  <a:pt x="7379" y="17140"/>
                                  <a:pt x="6160" y="16784"/>
                                </a:cubicBezTo>
                                <a:lnTo>
                                  <a:pt x="3035" y="15565"/>
                                </a:lnTo>
                                <a:lnTo>
                                  <a:pt x="851" y="12949"/>
                                </a:lnTo>
                                <a:cubicBezTo>
                                  <a:pt x="292" y="11793"/>
                                  <a:pt x="13" y="10536"/>
                                  <a:pt x="51" y="9253"/>
                                </a:cubicBezTo>
                                <a:cubicBezTo>
                                  <a:pt x="0" y="7742"/>
                                  <a:pt x="343" y="6256"/>
                                  <a:pt x="1054" y="4935"/>
                                </a:cubicBezTo>
                                <a:lnTo>
                                  <a:pt x="3594" y="2306"/>
                                </a:lnTo>
                                <a:cubicBezTo>
                                  <a:pt x="4699" y="1658"/>
                                  <a:pt x="5905" y="1214"/>
                                  <a:pt x="7150" y="960"/>
                                </a:cubicBezTo>
                                <a:cubicBezTo>
                                  <a:pt x="8484" y="668"/>
                                  <a:pt x="9804" y="465"/>
                                  <a:pt x="11125" y="325"/>
                                </a:cubicBezTo>
                                <a:lnTo>
                                  <a:pt x="12789"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40" name="Shape 140"/>
                        <wps:cNvSpPr/>
                        <wps:spPr>
                          <a:xfrm>
                            <a:off x="176835" y="290798"/>
                            <a:ext cx="11658" cy="9391"/>
                          </a:xfrm>
                          <a:custGeom>
                            <a:avLst/>
                            <a:gdLst/>
                            <a:ahLst/>
                            <a:cxnLst/>
                            <a:rect l="0" t="0" r="0" b="0"/>
                            <a:pathLst>
                              <a:path w="11658" h="9391">
                                <a:moveTo>
                                  <a:pt x="11658" y="0"/>
                                </a:moveTo>
                                <a:lnTo>
                                  <a:pt x="11658" y="5094"/>
                                </a:lnTo>
                                <a:lnTo>
                                  <a:pt x="8293" y="5950"/>
                                </a:lnTo>
                                <a:cubicBezTo>
                                  <a:pt x="7125" y="6712"/>
                                  <a:pt x="6401" y="7994"/>
                                  <a:pt x="6350" y="9391"/>
                                </a:cubicBezTo>
                                <a:lnTo>
                                  <a:pt x="0" y="9391"/>
                                </a:lnTo>
                                <a:cubicBezTo>
                                  <a:pt x="51" y="7778"/>
                                  <a:pt x="508" y="6191"/>
                                  <a:pt x="1346" y="4794"/>
                                </a:cubicBezTo>
                                <a:cubicBezTo>
                                  <a:pt x="2095" y="3600"/>
                                  <a:pt x="3111" y="2597"/>
                                  <a:pt x="4318" y="1860"/>
                                </a:cubicBezTo>
                                <a:cubicBezTo>
                                  <a:pt x="5537" y="1111"/>
                                  <a:pt x="6883" y="590"/>
                                  <a:pt x="8293" y="311"/>
                                </a:cubicBezTo>
                                <a:lnTo>
                                  <a:pt x="11658"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41" name="Shape 141"/>
                        <wps:cNvSpPr/>
                        <wps:spPr>
                          <a:xfrm>
                            <a:off x="188493" y="290678"/>
                            <a:ext cx="15913" cy="29947"/>
                          </a:xfrm>
                          <a:custGeom>
                            <a:avLst/>
                            <a:gdLst/>
                            <a:ahLst/>
                            <a:cxnLst/>
                            <a:rect l="0" t="0" r="0" b="0"/>
                            <a:pathLst>
                              <a:path w="15913" h="29947">
                                <a:moveTo>
                                  <a:pt x="1308" y="0"/>
                                </a:moveTo>
                                <a:cubicBezTo>
                                  <a:pt x="2642" y="13"/>
                                  <a:pt x="3975" y="152"/>
                                  <a:pt x="5283" y="432"/>
                                </a:cubicBezTo>
                                <a:cubicBezTo>
                                  <a:pt x="6579" y="699"/>
                                  <a:pt x="7823" y="1181"/>
                                  <a:pt x="8966" y="1867"/>
                                </a:cubicBezTo>
                                <a:lnTo>
                                  <a:pt x="11621" y="4445"/>
                                </a:lnTo>
                                <a:cubicBezTo>
                                  <a:pt x="12345" y="5639"/>
                                  <a:pt x="12687" y="7023"/>
                                  <a:pt x="12611" y="8407"/>
                                </a:cubicBezTo>
                                <a:lnTo>
                                  <a:pt x="12611" y="23165"/>
                                </a:lnTo>
                                <a:lnTo>
                                  <a:pt x="12853" y="22885"/>
                                </a:lnTo>
                                <a:lnTo>
                                  <a:pt x="13170" y="24549"/>
                                </a:lnTo>
                                <a:lnTo>
                                  <a:pt x="14364" y="25070"/>
                                </a:lnTo>
                                <a:lnTo>
                                  <a:pt x="15913" y="25070"/>
                                </a:lnTo>
                                <a:lnTo>
                                  <a:pt x="15913" y="29477"/>
                                </a:lnTo>
                                <a:lnTo>
                                  <a:pt x="15037" y="29718"/>
                                </a:lnTo>
                                <a:lnTo>
                                  <a:pt x="13970" y="29947"/>
                                </a:lnTo>
                                <a:lnTo>
                                  <a:pt x="11938" y="29947"/>
                                </a:lnTo>
                                <a:lnTo>
                                  <a:pt x="8725" y="29159"/>
                                </a:lnTo>
                                <a:lnTo>
                                  <a:pt x="7061" y="26416"/>
                                </a:lnTo>
                                <a:cubicBezTo>
                                  <a:pt x="5753" y="27673"/>
                                  <a:pt x="4166" y="28575"/>
                                  <a:pt x="2426" y="29070"/>
                                </a:cubicBezTo>
                                <a:lnTo>
                                  <a:pt x="0" y="29452"/>
                                </a:lnTo>
                                <a:lnTo>
                                  <a:pt x="0" y="24953"/>
                                </a:lnTo>
                                <a:lnTo>
                                  <a:pt x="1626" y="24752"/>
                                </a:lnTo>
                                <a:lnTo>
                                  <a:pt x="3924" y="23800"/>
                                </a:lnTo>
                                <a:lnTo>
                                  <a:pt x="5753" y="22085"/>
                                </a:lnTo>
                                <a:lnTo>
                                  <a:pt x="6464" y="19558"/>
                                </a:lnTo>
                                <a:lnTo>
                                  <a:pt x="6464" y="14977"/>
                                </a:lnTo>
                                <a:lnTo>
                                  <a:pt x="2934" y="16104"/>
                                </a:lnTo>
                                <a:lnTo>
                                  <a:pt x="0" y="16520"/>
                                </a:lnTo>
                                <a:lnTo>
                                  <a:pt x="0" y="12604"/>
                                </a:lnTo>
                                <a:lnTo>
                                  <a:pt x="1588" y="12294"/>
                                </a:lnTo>
                                <a:lnTo>
                                  <a:pt x="4331" y="11811"/>
                                </a:lnTo>
                                <a:lnTo>
                                  <a:pt x="6236" y="10782"/>
                                </a:lnTo>
                                <a:lnTo>
                                  <a:pt x="6947" y="8687"/>
                                </a:lnTo>
                                <a:lnTo>
                                  <a:pt x="6350" y="6706"/>
                                </a:lnTo>
                                <a:lnTo>
                                  <a:pt x="4928" y="5512"/>
                                </a:lnTo>
                                <a:lnTo>
                                  <a:pt x="3023" y="4953"/>
                                </a:lnTo>
                                <a:lnTo>
                                  <a:pt x="1029" y="4953"/>
                                </a:lnTo>
                                <a:lnTo>
                                  <a:pt x="0" y="5215"/>
                                </a:lnTo>
                                <a:lnTo>
                                  <a:pt x="0" y="121"/>
                                </a:lnTo>
                                <a:lnTo>
                                  <a:pt x="1308"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42" name="Shape 142"/>
                        <wps:cNvSpPr/>
                        <wps:spPr>
                          <a:xfrm>
                            <a:off x="205308" y="291071"/>
                            <a:ext cx="38" cy="0"/>
                          </a:xfrm>
                          <a:custGeom>
                            <a:avLst/>
                            <a:gdLst/>
                            <a:ahLst/>
                            <a:cxnLst/>
                            <a:rect l="0" t="0" r="0" b="0"/>
                            <a:pathLst>
                              <a:path w="38">
                                <a:moveTo>
                                  <a:pt x="38" y="0"/>
                                </a:moveTo>
                                <a:lnTo>
                                  <a:pt x="0"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43" name="Shape 143"/>
                        <wps:cNvSpPr/>
                        <wps:spPr>
                          <a:xfrm>
                            <a:off x="205346" y="282626"/>
                            <a:ext cx="16777" cy="37757"/>
                          </a:xfrm>
                          <a:custGeom>
                            <a:avLst/>
                            <a:gdLst/>
                            <a:ahLst/>
                            <a:cxnLst/>
                            <a:rect l="0" t="0" r="0" b="0"/>
                            <a:pathLst>
                              <a:path w="16777" h="37757">
                                <a:moveTo>
                                  <a:pt x="4724" y="0"/>
                                </a:moveTo>
                                <a:lnTo>
                                  <a:pt x="11062" y="0"/>
                                </a:lnTo>
                                <a:lnTo>
                                  <a:pt x="11062" y="8446"/>
                                </a:lnTo>
                                <a:lnTo>
                                  <a:pt x="16777" y="8446"/>
                                </a:lnTo>
                                <a:lnTo>
                                  <a:pt x="16777" y="13170"/>
                                </a:lnTo>
                                <a:lnTo>
                                  <a:pt x="11062" y="13170"/>
                                </a:lnTo>
                                <a:lnTo>
                                  <a:pt x="11062" y="30391"/>
                                </a:lnTo>
                                <a:lnTo>
                                  <a:pt x="11468" y="31610"/>
                                </a:lnTo>
                                <a:lnTo>
                                  <a:pt x="12382" y="32372"/>
                                </a:lnTo>
                                <a:lnTo>
                                  <a:pt x="14046" y="32601"/>
                                </a:lnTo>
                                <a:lnTo>
                                  <a:pt x="16739" y="32601"/>
                                </a:lnTo>
                                <a:lnTo>
                                  <a:pt x="16739" y="37490"/>
                                </a:lnTo>
                                <a:lnTo>
                                  <a:pt x="14681" y="37719"/>
                                </a:lnTo>
                                <a:lnTo>
                                  <a:pt x="12624" y="37719"/>
                                </a:lnTo>
                                <a:cubicBezTo>
                                  <a:pt x="11278" y="37757"/>
                                  <a:pt x="9944" y="37592"/>
                                  <a:pt x="8649" y="37249"/>
                                </a:cubicBezTo>
                                <a:lnTo>
                                  <a:pt x="6274" y="35852"/>
                                </a:lnTo>
                                <a:lnTo>
                                  <a:pt x="5118" y="33553"/>
                                </a:lnTo>
                                <a:lnTo>
                                  <a:pt x="4763" y="30391"/>
                                </a:lnTo>
                                <a:lnTo>
                                  <a:pt x="4763" y="13322"/>
                                </a:lnTo>
                                <a:lnTo>
                                  <a:pt x="0" y="13322"/>
                                </a:lnTo>
                                <a:lnTo>
                                  <a:pt x="0" y="8446"/>
                                </a:lnTo>
                                <a:lnTo>
                                  <a:pt x="4724" y="8446"/>
                                </a:lnTo>
                                <a:lnTo>
                                  <a:pt x="4724"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44" name="Shape 144"/>
                        <wps:cNvSpPr/>
                        <wps:spPr>
                          <a:xfrm>
                            <a:off x="225133" y="290615"/>
                            <a:ext cx="13799" cy="30110"/>
                          </a:xfrm>
                          <a:custGeom>
                            <a:avLst/>
                            <a:gdLst/>
                            <a:ahLst/>
                            <a:cxnLst/>
                            <a:rect l="0" t="0" r="0" b="0"/>
                            <a:pathLst>
                              <a:path w="13799" h="30110">
                                <a:moveTo>
                                  <a:pt x="13799" y="0"/>
                                </a:moveTo>
                                <a:lnTo>
                                  <a:pt x="13799" y="5059"/>
                                </a:lnTo>
                                <a:lnTo>
                                  <a:pt x="11011" y="5612"/>
                                </a:lnTo>
                                <a:lnTo>
                                  <a:pt x="8661" y="7238"/>
                                </a:lnTo>
                                <a:lnTo>
                                  <a:pt x="7125" y="9651"/>
                                </a:lnTo>
                                <a:lnTo>
                                  <a:pt x="6452" y="12343"/>
                                </a:lnTo>
                                <a:lnTo>
                                  <a:pt x="13799" y="12343"/>
                                </a:lnTo>
                                <a:lnTo>
                                  <a:pt x="13799" y="16712"/>
                                </a:lnTo>
                                <a:lnTo>
                                  <a:pt x="6468" y="16712"/>
                                </a:lnTo>
                                <a:lnTo>
                                  <a:pt x="6921" y="19811"/>
                                </a:lnTo>
                                <a:lnTo>
                                  <a:pt x="8344" y="22541"/>
                                </a:lnTo>
                                <a:lnTo>
                                  <a:pt x="10732" y="24408"/>
                                </a:lnTo>
                                <a:lnTo>
                                  <a:pt x="13799" y="25042"/>
                                </a:lnTo>
                                <a:lnTo>
                                  <a:pt x="13799" y="30110"/>
                                </a:lnTo>
                                <a:lnTo>
                                  <a:pt x="8064" y="29044"/>
                                </a:lnTo>
                                <a:cubicBezTo>
                                  <a:pt x="6401" y="28358"/>
                                  <a:pt x="4889" y="27304"/>
                                  <a:pt x="3670" y="25957"/>
                                </a:cubicBezTo>
                                <a:cubicBezTo>
                                  <a:pt x="2438" y="24573"/>
                                  <a:pt x="1499" y="22960"/>
                                  <a:pt x="927" y="21195"/>
                                </a:cubicBezTo>
                                <a:cubicBezTo>
                                  <a:pt x="305" y="19226"/>
                                  <a:pt x="0" y="17156"/>
                                  <a:pt x="25" y="15086"/>
                                </a:cubicBezTo>
                                <a:cubicBezTo>
                                  <a:pt x="13" y="13118"/>
                                  <a:pt x="356" y="11162"/>
                                  <a:pt x="1016" y="9295"/>
                                </a:cubicBezTo>
                                <a:cubicBezTo>
                                  <a:pt x="1625" y="7530"/>
                                  <a:pt x="2565" y="5879"/>
                                  <a:pt x="3784" y="4456"/>
                                </a:cubicBezTo>
                                <a:lnTo>
                                  <a:pt x="13799" y="0"/>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45" name="Shape 145"/>
                        <wps:cNvSpPr/>
                        <wps:spPr>
                          <a:xfrm>
                            <a:off x="238932" y="310972"/>
                            <a:ext cx="13392" cy="9804"/>
                          </a:xfrm>
                          <a:custGeom>
                            <a:avLst/>
                            <a:gdLst/>
                            <a:ahLst/>
                            <a:cxnLst/>
                            <a:rect l="0" t="0" r="0" b="0"/>
                            <a:pathLst>
                              <a:path w="13392" h="9804">
                                <a:moveTo>
                                  <a:pt x="7410" y="0"/>
                                </a:moveTo>
                                <a:lnTo>
                                  <a:pt x="13392" y="0"/>
                                </a:lnTo>
                                <a:cubicBezTo>
                                  <a:pt x="12795" y="2921"/>
                                  <a:pt x="11131" y="5525"/>
                                  <a:pt x="8718" y="7264"/>
                                </a:cubicBezTo>
                                <a:cubicBezTo>
                                  <a:pt x="7512" y="8128"/>
                                  <a:pt x="6166" y="8776"/>
                                  <a:pt x="4743" y="9169"/>
                                </a:cubicBezTo>
                                <a:cubicBezTo>
                                  <a:pt x="3295" y="9601"/>
                                  <a:pt x="1784" y="9804"/>
                                  <a:pt x="273" y="9804"/>
                                </a:cubicBezTo>
                                <a:lnTo>
                                  <a:pt x="0" y="9754"/>
                                </a:lnTo>
                                <a:lnTo>
                                  <a:pt x="0" y="4685"/>
                                </a:lnTo>
                                <a:lnTo>
                                  <a:pt x="374" y="4763"/>
                                </a:lnTo>
                                <a:cubicBezTo>
                                  <a:pt x="1962" y="4851"/>
                                  <a:pt x="3524" y="4432"/>
                                  <a:pt x="4857" y="3581"/>
                                </a:cubicBezTo>
                                <a:cubicBezTo>
                                  <a:pt x="6077" y="2692"/>
                                  <a:pt x="6966" y="1435"/>
                                  <a:pt x="7410" y="0"/>
                                </a:cubicBez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46" name="Shape 146"/>
                        <wps:cNvSpPr/>
                        <wps:spPr>
                          <a:xfrm>
                            <a:off x="238932" y="290525"/>
                            <a:ext cx="13963" cy="16802"/>
                          </a:xfrm>
                          <a:custGeom>
                            <a:avLst/>
                            <a:gdLst/>
                            <a:ahLst/>
                            <a:cxnLst/>
                            <a:rect l="0" t="0" r="0" b="0"/>
                            <a:pathLst>
                              <a:path w="13963" h="16802">
                                <a:moveTo>
                                  <a:pt x="146" y="25"/>
                                </a:moveTo>
                                <a:cubicBezTo>
                                  <a:pt x="2254" y="0"/>
                                  <a:pt x="4337" y="483"/>
                                  <a:pt x="6216" y="1448"/>
                                </a:cubicBezTo>
                                <a:cubicBezTo>
                                  <a:pt x="7969" y="2362"/>
                                  <a:pt x="9493" y="3645"/>
                                  <a:pt x="10700" y="5220"/>
                                </a:cubicBezTo>
                                <a:cubicBezTo>
                                  <a:pt x="11906" y="6820"/>
                                  <a:pt x="12770" y="8636"/>
                                  <a:pt x="13265" y="10579"/>
                                </a:cubicBezTo>
                                <a:cubicBezTo>
                                  <a:pt x="13811" y="12611"/>
                                  <a:pt x="13963" y="14719"/>
                                  <a:pt x="13709" y="16802"/>
                                </a:cubicBezTo>
                                <a:lnTo>
                                  <a:pt x="0" y="16802"/>
                                </a:lnTo>
                                <a:lnTo>
                                  <a:pt x="0" y="12433"/>
                                </a:lnTo>
                                <a:lnTo>
                                  <a:pt x="7347" y="12433"/>
                                </a:lnTo>
                                <a:lnTo>
                                  <a:pt x="6762" y="9830"/>
                                </a:lnTo>
                                <a:lnTo>
                                  <a:pt x="5340" y="7404"/>
                                </a:lnTo>
                                <a:lnTo>
                                  <a:pt x="3118" y="5740"/>
                                </a:lnTo>
                                <a:lnTo>
                                  <a:pt x="222" y="5105"/>
                                </a:lnTo>
                                <a:lnTo>
                                  <a:pt x="0" y="5149"/>
                                </a:lnTo>
                                <a:lnTo>
                                  <a:pt x="0" y="90"/>
                                </a:lnTo>
                                <a:lnTo>
                                  <a:pt x="146" y="25"/>
                                </a:ln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47" name="Shape 147"/>
                        <wps:cNvSpPr/>
                        <wps:spPr>
                          <a:xfrm>
                            <a:off x="256019" y="290398"/>
                            <a:ext cx="25552" cy="30366"/>
                          </a:xfrm>
                          <a:custGeom>
                            <a:avLst/>
                            <a:gdLst/>
                            <a:ahLst/>
                            <a:cxnLst/>
                            <a:rect l="0" t="0" r="0" b="0"/>
                            <a:pathLst>
                              <a:path w="25552" h="30366">
                                <a:moveTo>
                                  <a:pt x="12408" y="0"/>
                                </a:moveTo>
                                <a:cubicBezTo>
                                  <a:pt x="13843" y="0"/>
                                  <a:pt x="15265" y="165"/>
                                  <a:pt x="16650" y="470"/>
                                </a:cubicBezTo>
                                <a:cubicBezTo>
                                  <a:pt x="17958" y="775"/>
                                  <a:pt x="19190" y="1283"/>
                                  <a:pt x="20320" y="1981"/>
                                </a:cubicBezTo>
                                <a:lnTo>
                                  <a:pt x="23165" y="4635"/>
                                </a:lnTo>
                                <a:cubicBezTo>
                                  <a:pt x="23914" y="5842"/>
                                  <a:pt x="24359" y="7201"/>
                                  <a:pt x="24511" y="8611"/>
                                </a:cubicBezTo>
                                <a:lnTo>
                                  <a:pt x="18009" y="8611"/>
                                </a:lnTo>
                                <a:cubicBezTo>
                                  <a:pt x="17856" y="7302"/>
                                  <a:pt x="17069" y="6160"/>
                                  <a:pt x="15900" y="5550"/>
                                </a:cubicBezTo>
                                <a:cubicBezTo>
                                  <a:pt x="14719" y="5004"/>
                                  <a:pt x="13449" y="4737"/>
                                  <a:pt x="12129" y="4763"/>
                                </a:cubicBezTo>
                                <a:lnTo>
                                  <a:pt x="10541" y="4763"/>
                                </a:lnTo>
                                <a:lnTo>
                                  <a:pt x="8839" y="5156"/>
                                </a:lnTo>
                                <a:lnTo>
                                  <a:pt x="7493" y="6032"/>
                                </a:lnTo>
                                <a:lnTo>
                                  <a:pt x="6947" y="7544"/>
                                </a:lnTo>
                                <a:lnTo>
                                  <a:pt x="7734" y="9449"/>
                                </a:lnTo>
                                <a:lnTo>
                                  <a:pt x="9830" y="10630"/>
                                </a:lnTo>
                                <a:lnTo>
                                  <a:pt x="12814" y="11430"/>
                                </a:lnTo>
                                <a:lnTo>
                                  <a:pt x="16256" y="12573"/>
                                </a:lnTo>
                                <a:lnTo>
                                  <a:pt x="19634" y="13525"/>
                                </a:lnTo>
                                <a:lnTo>
                                  <a:pt x="22606" y="15037"/>
                                </a:lnTo>
                                <a:lnTo>
                                  <a:pt x="24702" y="17412"/>
                                </a:lnTo>
                                <a:cubicBezTo>
                                  <a:pt x="25273" y="18517"/>
                                  <a:pt x="25552" y="19749"/>
                                  <a:pt x="25502" y="20980"/>
                                </a:cubicBezTo>
                                <a:cubicBezTo>
                                  <a:pt x="25552" y="22504"/>
                                  <a:pt x="25146" y="24003"/>
                                  <a:pt x="24359" y="25311"/>
                                </a:cubicBezTo>
                                <a:cubicBezTo>
                                  <a:pt x="23584" y="26492"/>
                                  <a:pt x="22542" y="27483"/>
                                  <a:pt x="21336" y="28207"/>
                                </a:cubicBezTo>
                                <a:cubicBezTo>
                                  <a:pt x="20117" y="28956"/>
                                  <a:pt x="18771" y="29502"/>
                                  <a:pt x="17361" y="29832"/>
                                </a:cubicBezTo>
                                <a:cubicBezTo>
                                  <a:pt x="15900" y="30163"/>
                                  <a:pt x="14402" y="30340"/>
                                  <a:pt x="12903" y="30353"/>
                                </a:cubicBezTo>
                                <a:cubicBezTo>
                                  <a:pt x="11189" y="30366"/>
                                  <a:pt x="9500" y="30163"/>
                                  <a:pt x="7849" y="29756"/>
                                </a:cubicBezTo>
                                <a:cubicBezTo>
                                  <a:pt x="6426" y="29375"/>
                                  <a:pt x="5080" y="28753"/>
                                  <a:pt x="3886" y="27889"/>
                                </a:cubicBezTo>
                                <a:cubicBezTo>
                                  <a:pt x="2781" y="27076"/>
                                  <a:pt x="1854" y="26022"/>
                                  <a:pt x="1232" y="24790"/>
                                </a:cubicBezTo>
                                <a:cubicBezTo>
                                  <a:pt x="495" y="23470"/>
                                  <a:pt x="76" y="22009"/>
                                  <a:pt x="0" y="20510"/>
                                </a:cubicBezTo>
                                <a:lnTo>
                                  <a:pt x="6350" y="20510"/>
                                </a:lnTo>
                                <a:cubicBezTo>
                                  <a:pt x="6337" y="22098"/>
                                  <a:pt x="7125" y="23584"/>
                                  <a:pt x="8445" y="24473"/>
                                </a:cubicBezTo>
                                <a:cubicBezTo>
                                  <a:pt x="9779" y="25248"/>
                                  <a:pt x="11316" y="25629"/>
                                  <a:pt x="12852" y="25590"/>
                                </a:cubicBezTo>
                                <a:lnTo>
                                  <a:pt x="14872" y="25590"/>
                                </a:lnTo>
                                <a:lnTo>
                                  <a:pt x="16980" y="24473"/>
                                </a:lnTo>
                                <a:lnTo>
                                  <a:pt x="18605" y="23330"/>
                                </a:lnTo>
                                <a:lnTo>
                                  <a:pt x="19202" y="21349"/>
                                </a:lnTo>
                                <a:lnTo>
                                  <a:pt x="18326" y="19355"/>
                                </a:lnTo>
                                <a:lnTo>
                                  <a:pt x="16180" y="18123"/>
                                </a:lnTo>
                                <a:lnTo>
                                  <a:pt x="13208" y="17335"/>
                                </a:lnTo>
                                <a:lnTo>
                                  <a:pt x="9830" y="16624"/>
                                </a:lnTo>
                                <a:cubicBezTo>
                                  <a:pt x="8687" y="16370"/>
                                  <a:pt x="7544" y="16053"/>
                                  <a:pt x="6426" y="15672"/>
                                </a:cubicBezTo>
                                <a:lnTo>
                                  <a:pt x="3327" y="14326"/>
                                </a:lnTo>
                                <a:lnTo>
                                  <a:pt x="1232" y="11900"/>
                                </a:lnTo>
                                <a:cubicBezTo>
                                  <a:pt x="673" y="10770"/>
                                  <a:pt x="394" y="9512"/>
                                  <a:pt x="432" y="8255"/>
                                </a:cubicBezTo>
                                <a:cubicBezTo>
                                  <a:pt x="368" y="6833"/>
                                  <a:pt x="775" y="5448"/>
                                  <a:pt x="1588" y="4280"/>
                                </a:cubicBezTo>
                                <a:lnTo>
                                  <a:pt x="4483" y="1753"/>
                                </a:lnTo>
                                <a:cubicBezTo>
                                  <a:pt x="5715" y="1079"/>
                                  <a:pt x="7061" y="622"/>
                                  <a:pt x="8445" y="394"/>
                                </a:cubicBezTo>
                                <a:cubicBezTo>
                                  <a:pt x="9754" y="152"/>
                                  <a:pt x="11087" y="13"/>
                                  <a:pt x="12408" y="0"/>
                                </a:cubicBezTo>
                                <a:close/>
                              </a:path>
                            </a:pathLst>
                          </a:custGeom>
                          <a:ln w="0" cap="rnd">
                            <a:round/>
                          </a:ln>
                        </wps:spPr>
                        <wps:style>
                          <a:lnRef idx="0">
                            <a:srgbClr val="000000">
                              <a:alpha val="0"/>
                            </a:srgbClr>
                          </a:lnRef>
                          <a:fillRef idx="1">
                            <a:srgbClr val="414041"/>
                          </a:fillRef>
                          <a:effectRef idx="0">
                            <a:scrgbClr r="0" g="0" b="0"/>
                          </a:effectRef>
                          <a:fontRef idx="none"/>
                        </wps:style>
                        <wps:bodyPr/>
                      </wps:wsp>
                      <wps:wsp>
                        <wps:cNvPr id="148" name="Shape 148"/>
                        <wps:cNvSpPr/>
                        <wps:spPr>
                          <a:xfrm>
                            <a:off x="137757" y="34086"/>
                            <a:ext cx="84493" cy="123889"/>
                          </a:xfrm>
                          <a:custGeom>
                            <a:avLst/>
                            <a:gdLst/>
                            <a:ahLst/>
                            <a:cxnLst/>
                            <a:rect l="0" t="0" r="0" b="0"/>
                            <a:pathLst>
                              <a:path w="84493" h="123889">
                                <a:moveTo>
                                  <a:pt x="0" y="0"/>
                                </a:moveTo>
                                <a:lnTo>
                                  <a:pt x="84493" y="0"/>
                                </a:lnTo>
                                <a:lnTo>
                                  <a:pt x="84493" y="67551"/>
                                </a:lnTo>
                                <a:lnTo>
                                  <a:pt x="0" y="123889"/>
                                </a:lnTo>
                                <a:lnTo>
                                  <a:pt x="0" y="0"/>
                                </a:lnTo>
                                <a:close/>
                              </a:path>
                            </a:pathLst>
                          </a:custGeom>
                          <a:ln w="0" cap="rnd">
                            <a:round/>
                          </a:ln>
                        </wps:spPr>
                        <wps:style>
                          <a:lnRef idx="0">
                            <a:srgbClr val="000000">
                              <a:alpha val="0"/>
                            </a:srgbClr>
                          </a:lnRef>
                          <a:fillRef idx="1">
                            <a:srgbClr val="96231A"/>
                          </a:fillRef>
                          <a:effectRef idx="0">
                            <a:scrgbClr r="0" g="0" b="0"/>
                          </a:effectRef>
                          <a:fontRef idx="none"/>
                        </wps:style>
                        <wps:bodyPr/>
                      </wps:wsp>
                      <wps:wsp>
                        <wps:cNvPr id="149" name="Shape 149"/>
                        <wps:cNvSpPr/>
                        <wps:spPr>
                          <a:xfrm>
                            <a:off x="137757" y="34086"/>
                            <a:ext cx="84493" cy="123889"/>
                          </a:xfrm>
                          <a:custGeom>
                            <a:avLst/>
                            <a:gdLst/>
                            <a:ahLst/>
                            <a:cxnLst/>
                            <a:rect l="0" t="0" r="0" b="0"/>
                            <a:pathLst>
                              <a:path w="84493" h="123889">
                                <a:moveTo>
                                  <a:pt x="0" y="0"/>
                                </a:moveTo>
                                <a:lnTo>
                                  <a:pt x="84493" y="0"/>
                                </a:lnTo>
                                <a:lnTo>
                                  <a:pt x="84493" y="123889"/>
                                </a:lnTo>
                                <a:lnTo>
                                  <a:pt x="0" y="67551"/>
                                </a:lnTo>
                                <a:lnTo>
                                  <a:pt x="0" y="0"/>
                                </a:lnTo>
                                <a:close/>
                              </a:path>
                            </a:pathLst>
                          </a:custGeom>
                          <a:ln w="0" cap="rnd">
                            <a:round/>
                          </a:ln>
                        </wps:spPr>
                        <wps:style>
                          <a:lnRef idx="0">
                            <a:srgbClr val="000000">
                              <a:alpha val="0"/>
                            </a:srgbClr>
                          </a:lnRef>
                          <a:fillRef idx="1">
                            <a:srgbClr val="B62D37"/>
                          </a:fillRef>
                          <a:effectRef idx="0">
                            <a:scrgbClr r="0" g="0" b="0"/>
                          </a:effectRef>
                          <a:fontRef idx="none"/>
                        </wps:style>
                        <wps:bodyPr/>
                      </wps:wsp>
                      <wps:wsp>
                        <wps:cNvPr id="150" name="Shape 150"/>
                        <wps:cNvSpPr/>
                        <wps:spPr>
                          <a:xfrm>
                            <a:off x="86792" y="19329"/>
                            <a:ext cx="93218" cy="186449"/>
                          </a:xfrm>
                          <a:custGeom>
                            <a:avLst/>
                            <a:gdLst/>
                            <a:ahLst/>
                            <a:cxnLst/>
                            <a:rect l="0" t="0" r="0" b="0"/>
                            <a:pathLst>
                              <a:path w="93218" h="186449">
                                <a:moveTo>
                                  <a:pt x="93218" y="0"/>
                                </a:moveTo>
                                <a:lnTo>
                                  <a:pt x="93218" y="22809"/>
                                </a:lnTo>
                                <a:cubicBezTo>
                                  <a:pt x="54331" y="22809"/>
                                  <a:pt x="22809" y="54331"/>
                                  <a:pt x="22809" y="93218"/>
                                </a:cubicBezTo>
                                <a:cubicBezTo>
                                  <a:pt x="22809" y="132105"/>
                                  <a:pt x="54331" y="163640"/>
                                  <a:pt x="93218" y="163640"/>
                                </a:cubicBezTo>
                                <a:lnTo>
                                  <a:pt x="93218" y="186449"/>
                                </a:lnTo>
                                <a:cubicBezTo>
                                  <a:pt x="41732" y="186449"/>
                                  <a:pt x="0" y="144704"/>
                                  <a:pt x="0" y="93218"/>
                                </a:cubicBezTo>
                                <a:cubicBezTo>
                                  <a:pt x="0" y="41745"/>
                                  <a:pt x="41732" y="0"/>
                                  <a:pt x="93218" y="0"/>
                                </a:cubicBezTo>
                                <a:close/>
                              </a:path>
                            </a:pathLst>
                          </a:custGeom>
                          <a:ln w="0" cap="rnd">
                            <a:round/>
                          </a:ln>
                        </wps:spPr>
                        <wps:style>
                          <a:lnRef idx="0">
                            <a:srgbClr val="000000">
                              <a:alpha val="0"/>
                            </a:srgbClr>
                          </a:lnRef>
                          <a:fillRef idx="1">
                            <a:srgbClr val="639FB9"/>
                          </a:fillRef>
                          <a:effectRef idx="0">
                            <a:scrgbClr r="0" g="0" b="0"/>
                          </a:effectRef>
                          <a:fontRef idx="none"/>
                        </wps:style>
                        <wps:bodyPr/>
                      </wps:wsp>
                      <wps:wsp>
                        <wps:cNvPr id="151" name="Shape 151"/>
                        <wps:cNvSpPr/>
                        <wps:spPr>
                          <a:xfrm>
                            <a:off x="180010" y="19329"/>
                            <a:ext cx="93218" cy="186449"/>
                          </a:xfrm>
                          <a:custGeom>
                            <a:avLst/>
                            <a:gdLst/>
                            <a:ahLst/>
                            <a:cxnLst/>
                            <a:rect l="0" t="0" r="0" b="0"/>
                            <a:pathLst>
                              <a:path w="93218" h="186449">
                                <a:moveTo>
                                  <a:pt x="0" y="0"/>
                                </a:moveTo>
                                <a:cubicBezTo>
                                  <a:pt x="51473" y="0"/>
                                  <a:pt x="93218" y="41745"/>
                                  <a:pt x="93218" y="93218"/>
                                </a:cubicBezTo>
                                <a:cubicBezTo>
                                  <a:pt x="93218" y="144704"/>
                                  <a:pt x="51473" y="186449"/>
                                  <a:pt x="0" y="186449"/>
                                </a:cubicBezTo>
                                <a:lnTo>
                                  <a:pt x="0" y="163640"/>
                                </a:lnTo>
                                <a:cubicBezTo>
                                  <a:pt x="38887" y="163640"/>
                                  <a:pt x="70409" y="132105"/>
                                  <a:pt x="70409" y="93218"/>
                                </a:cubicBezTo>
                                <a:cubicBezTo>
                                  <a:pt x="70409" y="54331"/>
                                  <a:pt x="38887" y="22809"/>
                                  <a:pt x="0" y="22809"/>
                                </a:cubicBezTo>
                                <a:lnTo>
                                  <a:pt x="0" y="0"/>
                                </a:lnTo>
                                <a:close/>
                              </a:path>
                            </a:pathLst>
                          </a:custGeom>
                          <a:ln w="0" cap="rnd">
                            <a:round/>
                          </a:ln>
                        </wps:spPr>
                        <wps:style>
                          <a:lnRef idx="0">
                            <a:srgbClr val="000000">
                              <a:alpha val="0"/>
                            </a:srgbClr>
                          </a:lnRef>
                          <a:fillRef idx="1">
                            <a:srgbClr val="639FB9"/>
                          </a:fillRef>
                          <a:effectRef idx="0">
                            <a:scrgbClr r="0" g="0" b="0"/>
                          </a:effectRef>
                          <a:fontRef idx="none"/>
                        </wps:style>
                        <wps:bodyPr/>
                      </wps:wsp>
                      <wps:wsp>
                        <wps:cNvPr id="152" name="Shape 152"/>
                        <wps:cNvSpPr/>
                        <wps:spPr>
                          <a:xfrm>
                            <a:off x="73609" y="74040"/>
                            <a:ext cx="177800" cy="141364"/>
                          </a:xfrm>
                          <a:custGeom>
                            <a:avLst/>
                            <a:gdLst/>
                            <a:ahLst/>
                            <a:cxnLst/>
                            <a:rect l="0" t="0" r="0" b="0"/>
                            <a:pathLst>
                              <a:path w="177800" h="141364">
                                <a:moveTo>
                                  <a:pt x="21590" y="0"/>
                                </a:moveTo>
                                <a:lnTo>
                                  <a:pt x="41097" y="12332"/>
                                </a:lnTo>
                                <a:cubicBezTo>
                                  <a:pt x="30480" y="39230"/>
                                  <a:pt x="37414" y="69875"/>
                                  <a:pt x="58560" y="89598"/>
                                </a:cubicBezTo>
                                <a:cubicBezTo>
                                  <a:pt x="86970" y="116091"/>
                                  <a:pt x="131470" y="114529"/>
                                  <a:pt x="157975" y="86119"/>
                                </a:cubicBezTo>
                                <a:lnTo>
                                  <a:pt x="177800" y="98565"/>
                                </a:lnTo>
                                <a:cubicBezTo>
                                  <a:pt x="150838" y="131077"/>
                                  <a:pt x="105359" y="141364"/>
                                  <a:pt x="67031" y="123634"/>
                                </a:cubicBezTo>
                                <a:cubicBezTo>
                                  <a:pt x="20345" y="102032"/>
                                  <a:pt x="0" y="46685"/>
                                  <a:pt x="21590" y="0"/>
                                </a:cubicBezTo>
                                <a:close/>
                              </a:path>
                            </a:pathLst>
                          </a:custGeom>
                          <a:ln w="0" cap="rnd">
                            <a:round/>
                          </a:ln>
                        </wps:spPr>
                        <wps:style>
                          <a:lnRef idx="0">
                            <a:srgbClr val="000000">
                              <a:alpha val="0"/>
                            </a:srgbClr>
                          </a:lnRef>
                          <a:fillRef idx="1">
                            <a:srgbClr val="E5BF36"/>
                          </a:fillRef>
                          <a:effectRef idx="0">
                            <a:scrgbClr r="0" g="0" b="0"/>
                          </a:effectRef>
                          <a:fontRef idx="none"/>
                        </wps:style>
                        <wps:bodyPr/>
                      </wps:wsp>
                    </wpg:wgp>
                  </a:graphicData>
                </a:graphic>
              </wp:anchor>
            </w:drawing>
          </mc:Choice>
          <mc:Fallback xmlns:a="http://schemas.openxmlformats.org/drawingml/2006/main">
            <w:pict>
              <v:group id="Group 22415" style="width:28.29pt;height:28.2889pt;position:absolute;mso-position-horizontal-relative:text;mso-position-horizontal:absolute;margin-left:103.636pt;mso-position-vertical-relative:text;margin-top:1.46735pt;" coordsize="3592,3592">
                <v:shape id="Picture 26680" style="position:absolute;width:3596;height:3596;left:-23;top:-3;" filled="f">
                  <v:imagedata r:id="rId9"/>
                </v:shape>
                <v:shape id="Shape 120" style="position:absolute;width:1800;height:3592;left:0;top:0;" coordsize="180010,359270" path="m9423,0l180010,0l180010,2972l9423,2972c5867,2985,2985,5855,2985,9423l2985,350584c2985,354139,5867,357010,9423,357022l180010,357022l180010,359270l7672,359270l2759,357237c1054,355533,0,353181,0,350584l0,9423c0,4216,4216,0,9423,0x">
                  <v:stroke weight="0pt" endcap="round" joinstyle="round" on="false" color="#000000" opacity="0"/>
                  <v:fill on="true" color="#7f7c7c"/>
                </v:shape>
                <v:shape id="Shape 121" style="position:absolute;width:1792;height:3592;left:1800;top:0;" coordsize="179273,359270" path="m0,0l170574,0c173171,0,175527,1054,177233,2759l179273,7678l179273,352326l177233,357237l172324,359270l0,359270l0,357022l170574,357022c174130,357010,177013,354127,177025,350584l177025,9423c177013,5867,174130,2985,170574,2972l0,2972l0,0x">
                  <v:stroke weight="0pt" endcap="round" joinstyle="round" on="false" color="#000000" opacity="0"/>
                  <v:fill on="true" color="#7f7c7c"/>
                </v:shape>
                <v:shape id="Shape 122" style="position:absolute;width:361;height:414;left:558;top:2279;" coordsize="36169,41465" path="m19317,51c21437,38,23558,343,25578,953c27457,1524,29223,2426,30785,3620c32258,4674,33515,6007,34468,7544c35420,9309,36004,11252,36169,13259l29273,13259l29273,13335l28042,10160l26060,7658l23203,6033c21933,5601,20587,5410,19240,5436c17335,5398,15456,5829,13767,6718c12255,7531,10960,8700,9995,10122c9004,11608,8280,13259,7849,14999c6934,18656,6934,22466,7849,26111c8280,27851,9004,29502,9995,30988c10960,32410,12255,33579,13767,34404c15456,35293,17335,35725,19240,35674c20599,35687,21946,35408,23203,34874c24371,34354,25413,33604,26264,32652c27127,31687,27787,30569,28245,29362c28727,28092,29045,26759,29197,25400l35979,25400c35877,27635,35357,29845,34468,31902c33642,33807,32448,35535,30937,36982c29439,38418,27661,39535,25705,40272c23584,41072,21349,41453,19075,41415c16345,41465,13640,40907,11150,39789c8953,38722,7010,37186,5436,35306c3772,33363,2515,31115,1702,28689c0,23533,0,17971,1702,12814c2515,10401,3784,8141,5436,6198c7074,4305,9106,2781,11379,1715c13868,572,16586,0,19317,51x">
                  <v:stroke weight="0pt" endcap="round" joinstyle="round" on="false" color="#000000" opacity="0"/>
                  <v:fill on="true" color="#414041"/>
                </v:shape>
                <v:shape id="Shape 123" style="position:absolute;width:253;height:398;left:975;top:2287;" coordsize="25387,39827" path="m0,0l6350,0l6350,14757c7201,13386,8407,12255,9830,11506c11405,10617,13195,10173,14999,10198c17704,10046,20371,10922,22454,12649c24384,14580,25387,17259,25184,19990l25184,39827l18961,39827l18961,21615c19037,19863,18529,18136,17526,16701c16434,15608,14910,15049,13360,15189l10465,15786l8293,17412l6896,19837l6388,22771l6388,39700l38,39700l38,38l0,0x">
                  <v:stroke weight="0pt" endcap="round" joinstyle="round" on="false" color="#000000" opacity="0"/>
                  <v:fill on="true" color="#414041"/>
                </v:shape>
                <v:shape id="Shape 124" style="position:absolute;width:138;height:301;left:1279;top:2390;" coordsize="13868,30155" path="m13868,0l13868,5076l11011,5643l8674,7269l7125,9694l6490,12704l13868,12704l13868,16755l6470,16755l6921,19842l8356,22585l10732,24452l13868,25098l13868,30155l8077,29087c6401,28389,4889,27335,3670,25988c2438,24617,1499,22991,927,21239c305,19257,0,17187,25,15117c25,13149,356,11193,1016,9326c1625,7561,2565,5922,3784,4487l13868,0x">
                  <v:stroke weight="0pt" endcap="round" joinstyle="round" on="false" color="#000000" opacity="0"/>
                  <v:fill on="true" color="#414041"/>
                </v:shape>
                <v:shape id="Shape 125" style="position:absolute;width:133;height:98;left:1418;top:2594;" coordsize="13322,9804" path="m7341,0l13322,0c12725,2921,11062,5512,8649,7264c7442,8115,6096,8763,4686,9157c3226,9589,1714,9804,203,9792l0,9754l0,4697l317,4763c1892,4839,3467,4432,4801,3569c6007,2680,6896,1435,7341,0x">
                  <v:stroke weight="0pt" endcap="round" joinstyle="round" on="false" color="#000000" opacity="0"/>
                  <v:fill on="true" color="#414041"/>
                </v:shape>
                <v:shape id="Shape 126" style="position:absolute;width:138;height:168;left:1418;top:2389;" coordsize="13894,16815" path="m76,25c2184,0,4267,495,6147,1461c7899,2362,9436,3658,10630,5232c11836,6820,12713,8649,13208,10579c13741,12611,13894,14719,13640,16815l0,16815l0,12764l7379,12764l7341,12725l6706,9830l5270,7417l3048,5740l152,5105l0,5136l0,59l76,25x">
                  <v:stroke weight="0pt" endcap="round" joinstyle="round" on="false" color="#000000" opacity="0"/>
                  <v:fill on="true" color="#414041"/>
                </v:shape>
                <v:shape id="Shape 127" style="position:absolute;width:271;height:304;left:1590;top:2389;" coordsize="27115,30480" path="m14110,51c15710,38,17310,254,18860,686c20282,1080,21628,1727,22822,2591c23990,3442,24968,4534,25692,5804c26467,7214,26924,8788,27026,10401l20688,10401l20726,10325c20561,8776,19799,7341,18580,6350c17310,5423,15761,4940,14173,5004l11557,5398l9030,6947c8153,7861,7480,8941,7074,10122c6503,11836,6223,13640,6287,15443c6287,16650,6439,17844,6718,19012l8065,22187l10414,24448c11468,25044,12687,25349,13907,25324c15608,25387,17259,24778,18504,23609c19799,22301,20600,20599,20765,18771l27115,18771c26759,22035,25248,25083,22860,27343c20371,29413,17183,30480,13945,30315c11900,30353,9868,29959,7988,29159c6337,28461,4839,27407,3632,26073c2413,24714,1499,23114,927,21387c318,19495,0,17513,25,15519c0,13462,292,11417,889,9449c1422,7658,2311,5982,3518,4534c4712,3124,6210,1994,7912,1245c9868,406,11976,0,14110,51x">
                  <v:stroke weight="0pt" endcap="round" joinstyle="round" on="false" color="#000000" opacity="0"/>
                  <v:fill on="true" color="#414041"/>
                </v:shape>
                <v:shape id="Shape 128" style="position:absolute;width:266;height:396;left:1911;top:2287;" coordsize="26657,39662" path="m0,0l203,0l6540,0l6540,22695l17971,10795l25908,10795l14757,21501l26657,39662l19088,39662l10313,25743l6350,29388l6350,39662l0,39662l0,0x">
                  <v:stroke weight="0pt" endcap="round" joinstyle="round" on="false" color="#000000" opacity="0"/>
                  <v:fill on="true" color="#414041"/>
                </v:shape>
                <v:shape id="Shape 129" style="position:absolute;width:172;height:393;left:2336;top:2286;" coordsize="17247,39370" path="m12814,51c14300,0,15799,140,17247,457l17247,5410l15951,5169l14313,5169l12129,5766l11227,8153l11227,10846l16624,10846l16624,15570l11062,15570l11062,39370l4712,39370l4712,15570l0,15570l0,10846l4712,10846l4712,8458c4661,6972,4902,5474,5398,4064l7176,1448l9830,368l12814,51x">
                  <v:stroke weight="0pt" endcap="round" joinstyle="round" on="false" color="#000000" opacity="0"/>
                  <v:fill on="true" color="#414041"/>
                </v:shape>
                <v:shape id="Shape 130" style="position:absolute;width:144;height:291;left:2527;top:2400;" coordsize="14408,29134" path="m8395,0l14408,0l14408,4763l10732,4763l8192,7061c7506,8052,7010,9144,6731,10312c6096,12738,6096,15278,6731,17691c7023,18860,7519,19952,8192,20955l10566,23292l14408,24139l14408,29134l8395,28003c6668,27305,5118,26238,3823,24879c2578,23495,1613,21882,1029,20117c343,18148,0,16078,25,14008c0,11938,356,9881,1029,7938c1613,6160,2566,4521,3823,3137c5118,1778,6668,711,8395,0x">
                  <v:stroke weight="0pt" endcap="round" joinstyle="round" on="false" color="#000000" opacity="0"/>
                  <v:fill on="true" color="#414041"/>
                </v:shape>
                <v:shape id="Shape 131" style="position:absolute;width:146;height:291;left:2671;top:2400;" coordsize="14611,29197" path="m0,0l6229,0c7969,711,9531,1778,10801,3137c12059,4521,13037,6160,13633,7938c14281,9893,14611,11951,14573,14008c14611,16078,14281,18148,13633,20117c13037,21882,12059,23495,10801,24879c9531,26238,7969,27305,6229,28003c4299,28804,2229,29197,133,29159l0,29134l0,24139l133,24168c1378,24168,2584,23876,3664,23292l6204,20955c6877,19952,7372,18860,7677,17691c8312,15278,8312,12738,7677,10312c7385,9144,6877,8052,6204,7061l3664,4763l0,4763l0,0x">
                  <v:stroke weight="0pt" endcap="round" joinstyle="round" on="false" color="#000000" opacity="0"/>
                  <v:fill on="true" color="#414041"/>
                </v:shape>
                <v:shape id="Shape 132" style="position:absolute;width:1;height:0;left:2869;top:2394;" coordsize="152,0" path="m152,0l0,0x">
                  <v:stroke weight="0pt" endcap="round" joinstyle="round" on="false" color="#000000" opacity="0"/>
                  <v:fill on="true" color="#414041"/>
                </v:shape>
                <v:shape id="Shape 133" style="position:absolute;width:167;height:296;left:2870;top:2389;" coordsize="16777,29604" path="m14288,0l16777,0l16777,6109l14084,6109l11062,6744l8598,8649l6947,11747c6515,13106,6325,14529,6350,15951l6350,29604l0,29604l0,559l5791,559l5791,6109l6871,3848l8801,1829l11456,559l14288,0x">
                  <v:stroke weight="0pt" endcap="round" joinstyle="round" on="false" color="#000000" opacity="0"/>
                  <v:fill on="true" color="#414041"/>
                </v:shape>
                <v:shape id="Shape 134" style="position:absolute;width:252;height:299;left:775;top:2910;" coordsize="25210,29997" path="m216,0l6566,0l6566,17615c6388,19495,6896,21387,7988,22936c9042,23978,10477,24536,11951,24473l15126,24041l17310,22415l18504,19952l18860,16866l18860,0l25210,0l25210,28727l25171,28880l19101,28880l19101,24905c18301,26391,17107,27597,15646,28397c14237,29248,12611,29693,10960,29705c7950,29997,4966,28969,2756,26899c889,24486,0,21476,216,18453l216,0x">
                  <v:stroke weight="0pt" endcap="round" joinstyle="round" on="false" color="#000000" opacity="0"/>
                  <v:fill on="true" color="#414041"/>
                </v:shape>
                <v:shape id="Shape 135" style="position:absolute;width:141;height:401;left:1095;top:2905;" coordsize="14192,40183" path="m14192,0l14192,4580l8204,7328c6756,9513,6058,12104,6185,14707c6172,16053,6350,17387,6706,18682c7010,19838,7557,20917,8293,21857l10986,24308l14192,25062l14192,29993l13170,29909l10503,29109l8166,27686l6350,25667l6350,40183l0,40183l0,508l114,508l6109,508l6109,4471c6921,2909,8230,1651,9843,902l14192,0x">
                  <v:stroke weight="0pt" endcap="round" joinstyle="round" on="false" color="#000000" opacity="0"/>
                  <v:fill on="true" color="#414041"/>
                </v:shape>
                <v:shape id="Shape 136" style="position:absolute;width:142;height:304;left:1237;top:2903;" coordsize="14256,30404" path="m794,51c2839,0,4858,406,6712,1245c8351,2007,9786,3137,10916,4534c12059,5982,12910,7645,13418,9411c13977,11354,14256,13348,14244,15367c14244,17247,13990,19139,13494,20955c13037,22682,12275,24308,11234,25756c10192,27165,8833,28296,7271,29083c5557,29959,3665,30404,1759,30353l0,30208l0,25277l197,25324c1429,25375,2648,25095,3741,24524l6192,22225c6852,21247,7335,20155,7589,19012c7881,17793,8021,16535,8021,15291l8021,15126c8033,13779,7868,12446,7500,11163c7195,9995,6687,8890,6001,7912l3499,5639c2445,5055,1251,4750,45,4775l0,4796l0,215l794,51x">
                  <v:stroke weight="0pt" endcap="round" joinstyle="round" on="false" color="#000000" opacity="0"/>
                  <v:fill on="true" color="#414041"/>
                </v:shape>
                <v:shape id="Shape 137" style="position:absolute;width:141;height:303;left:1420;top:2903;" coordsize="14171,30353" path="m12510,0l14171,139l14171,5161l14161,5156c12852,5105,11544,5423,10401,6071l7899,8446c7239,9462,6769,10592,6515,11773c6274,13030,6185,14313,6236,15596c6236,16802,6401,18021,6718,19202l8141,22365l10605,24600l14171,24600l14171,30163l13500,30302c11468,30353,9436,29947,7582,29108c5956,28359,4521,27241,3378,25857c2235,24422,1384,22758,876,20980c317,19025,25,16993,51,14948c0,12662,368,10401,1118,8242c1727,6515,2692,4915,3937,3569c5042,2375,6401,1460,7899,864c9373,292,10935,0,12510,0x">
                  <v:stroke weight="0pt" endcap="round" joinstyle="round" on="false" color="#000000" opacity="0"/>
                  <v:fill on="true" color="#414041"/>
                </v:shape>
                <v:shape id="Shape 138" style="position:absolute;width:142;height:401;left:1562;top:2803;" coordsize="14277,40120" path="m7927,0l14277,0l14277,39662l14239,39586l8206,39586l8206,35611c7432,37211,6111,38481,4485,39192l0,40120l0,34557l3609,34557l6111,32207c6771,31217,7241,30112,7533,28956c7838,27724,7965,26454,7927,25184c8092,22530,7343,19901,5793,17729l0,15118l0,10096l1069,10185l3723,10985l6072,12408l7927,14668l7927,0x">
                  <v:stroke weight="0pt" endcap="round" joinstyle="round" on="false" color="#000000" opacity="0"/>
                  <v:fill on="true" color="#414041"/>
                </v:shape>
                <v:shape id="Shape 139" style="position:absolute;width:127;height:173;left:1757;top:3032;" coordsize="12789,17318" path="m12789,0l12789,3917l11519,4097l9576,4567l7912,5405l6756,6789l6325,8897l6921,10675l8395,11831l10300,12428l12154,12428l12789,12350l12789,16849l9893,17305c8636,17318,7379,17140,6160,16784l3035,15565l851,12949c292,11793,13,10536,51,9253c0,7742,343,6256,1054,4935l3594,2306c4699,1658,5905,1214,7150,960c8484,668,9804,465,11125,325l12789,0x">
                  <v:stroke weight="0pt" endcap="round" joinstyle="round" on="false" color="#000000" opacity="0"/>
                  <v:fill on="true" color="#414041"/>
                </v:shape>
                <v:shape id="Shape 140" style="position:absolute;width:116;height:93;left:1768;top:2907;" coordsize="11658,9391" path="m11658,0l11658,5094l8293,5950c7125,6712,6401,7994,6350,9391l0,9391c51,7778,508,6191,1346,4794c2095,3600,3111,2597,4318,1860c5537,1111,6883,590,8293,311l11658,0x">
                  <v:stroke weight="0pt" endcap="round" joinstyle="round" on="false" color="#000000" opacity="0"/>
                  <v:fill on="true" color="#414041"/>
                </v:shape>
                <v:shape id="Shape 141" style="position:absolute;width:159;height:299;left:1884;top:2906;" coordsize="15913,29947" path="m1308,0c2642,13,3975,152,5283,432c6579,699,7823,1181,8966,1867l11621,4445c12345,5639,12687,7023,12611,8407l12611,23165l12853,22885l13170,24549l14364,25070l15913,25070l15913,29477l15037,29718l13970,29947l11938,29947l8725,29159l7061,26416c5753,27673,4166,28575,2426,29070l0,29452l0,24953l1626,24752l3924,23800l5753,22085l6464,19558l6464,14977l2934,16104l0,16520l0,12604l1588,12294l4331,11811l6236,10782l6947,8687l6350,6706l4928,5512l3023,4953l1029,4953l0,5215l0,121l1308,0x">
                  <v:stroke weight="0pt" endcap="round" joinstyle="round" on="false" color="#000000" opacity="0"/>
                  <v:fill on="true" color="#414041"/>
                </v:shape>
                <v:shape id="Shape 142" style="position:absolute;width:0;height:0;left:2053;top:2910;" coordsize="38,0" path="m38,0l0,0x">
                  <v:stroke weight="0pt" endcap="round" joinstyle="round" on="false" color="#000000" opacity="0"/>
                  <v:fill on="true" color="#414041"/>
                </v:shape>
                <v:shape id="Shape 143" style="position:absolute;width:167;height:377;left:2053;top:2826;" coordsize="16777,37757" path="m4724,0l11062,0l11062,8446l16777,8446l16777,13170l11062,13170l11062,30391l11468,31610l12382,32372l14046,32601l16739,32601l16739,37490l14681,37719l12624,37719c11278,37757,9944,37592,8649,37249l6274,35852l5118,33553l4763,30391l4763,13322l0,13322l0,8446l4724,8446l4724,0x">
                  <v:stroke weight="0pt" endcap="round" joinstyle="round" on="false" color="#000000" opacity="0"/>
                  <v:fill on="true" color="#414041"/>
                </v:shape>
                <v:shape id="Shape 144" style="position:absolute;width:137;height:301;left:2251;top:2906;" coordsize="13799,30110" path="m13799,0l13799,5059l11011,5612l8661,7238l7125,9651l6452,12343l13799,12343l13799,16712l6468,16712l6921,19811l8344,22541l10732,24408l13799,25042l13799,30110l8064,29044c6401,28358,4889,27304,3670,25957c2438,24573,1499,22960,927,21195c305,19226,0,17156,25,15086c13,13118,356,11162,1016,9295c1625,7530,2565,5879,3784,4456l13799,0x">
                  <v:stroke weight="0pt" endcap="round" joinstyle="round" on="false" color="#000000" opacity="0"/>
                  <v:fill on="true" color="#414041"/>
                </v:shape>
                <v:shape id="Shape 145" style="position:absolute;width:133;height:98;left:2389;top:3109;" coordsize="13392,9804" path="m7410,0l13392,0c12795,2921,11131,5525,8718,7264c7512,8128,6166,8776,4743,9169c3295,9601,1784,9804,273,9804l0,9754l0,4685l374,4763c1962,4851,3524,4432,4857,3581c6077,2692,6966,1435,7410,0x">
                  <v:stroke weight="0pt" endcap="round" joinstyle="round" on="false" color="#000000" opacity="0"/>
                  <v:fill on="true" color="#414041"/>
                </v:shape>
                <v:shape id="Shape 146" style="position:absolute;width:139;height:168;left:2389;top:2905;" coordsize="13963,16802" path="m146,25c2254,0,4337,483,6216,1448c7969,2362,9493,3645,10700,5220c11906,6820,12770,8636,13265,10579c13811,12611,13963,14719,13709,16802l0,16802l0,12433l7347,12433l6762,9830l5340,7404l3118,5740l222,5105l0,5149l0,90l146,25x">
                  <v:stroke weight="0pt" endcap="round" joinstyle="round" on="false" color="#000000" opacity="0"/>
                  <v:fill on="true" color="#414041"/>
                </v:shape>
                <v:shape id="Shape 147" style="position:absolute;width:255;height:303;left:2560;top:2903;" coordsize="25552,30366" path="m12408,0c13843,0,15265,165,16650,470c17958,775,19190,1283,20320,1981l23165,4635c23914,5842,24359,7201,24511,8611l18009,8611c17856,7302,17069,6160,15900,5550c14719,5004,13449,4737,12129,4763l10541,4763l8839,5156l7493,6032l6947,7544l7734,9449l9830,10630l12814,11430l16256,12573l19634,13525l22606,15037l24702,17412c25273,18517,25552,19749,25502,20980c25552,22504,25146,24003,24359,25311c23584,26492,22542,27483,21336,28207c20117,28956,18771,29502,17361,29832c15900,30163,14402,30340,12903,30353c11189,30366,9500,30163,7849,29756c6426,29375,5080,28753,3886,27889c2781,27076,1854,26022,1232,24790c495,23470,76,22009,0,20510l6350,20510c6337,22098,7125,23584,8445,24473c9779,25248,11316,25629,12852,25590l14872,25590l16980,24473l18605,23330l19202,21349l18326,19355l16180,18123l13208,17335l9830,16624c8687,16370,7544,16053,6426,15672l3327,14326l1232,11900c673,10770,394,9512,432,8255c368,6833,775,5448,1588,4280l4483,1753c5715,1079,7061,622,8445,394c9754,152,11087,13,12408,0x">
                  <v:stroke weight="0pt" endcap="round" joinstyle="round" on="false" color="#000000" opacity="0"/>
                  <v:fill on="true" color="#414041"/>
                </v:shape>
                <v:shape id="Shape 148" style="position:absolute;width:844;height:1238;left:1377;top:340;" coordsize="84493,123889" path="m0,0l84493,0l84493,67551l0,123889l0,0x">
                  <v:stroke weight="0pt" endcap="round" joinstyle="round" on="false" color="#000000" opacity="0"/>
                  <v:fill on="true" color="#96231a"/>
                </v:shape>
                <v:shape id="Shape 149" style="position:absolute;width:844;height:1238;left:1377;top:340;" coordsize="84493,123889" path="m0,0l84493,0l84493,123889l0,67551l0,0x">
                  <v:stroke weight="0pt" endcap="round" joinstyle="round" on="false" color="#000000" opacity="0"/>
                  <v:fill on="true" color="#b62d37"/>
                </v:shape>
                <v:shape id="Shape 150" style="position:absolute;width:932;height:1864;left:867;top:193;" coordsize="93218,186449" path="m93218,0l93218,22809c54331,22809,22809,54331,22809,93218c22809,132105,54331,163640,93218,163640l93218,186449c41732,186449,0,144704,0,93218c0,41745,41732,0,93218,0x">
                  <v:stroke weight="0pt" endcap="round" joinstyle="round" on="false" color="#000000" opacity="0"/>
                  <v:fill on="true" color="#639fb9"/>
                </v:shape>
                <v:shape id="Shape 151" style="position:absolute;width:932;height:1864;left:1800;top:193;" coordsize="93218,186449" path="m0,0c51473,0,93218,41745,93218,93218c93218,144704,51473,186449,0,186449l0,163640c38887,163640,70409,132105,70409,93218c70409,54331,38887,22809,0,22809l0,0x">
                  <v:stroke weight="0pt" endcap="round" joinstyle="round" on="false" color="#000000" opacity="0"/>
                  <v:fill on="true" color="#639fb9"/>
                </v:shape>
                <v:shape id="Shape 152" style="position:absolute;width:1778;height:1413;left:736;top:740;" coordsize="177800,141364" path="m21590,0l41097,12332c30480,39230,37414,69875,58560,89598c86970,116091,131470,114529,157975,86119l177800,98565c150838,131077,105359,141364,67031,123634c20345,102032,0,46685,21590,0x">
                  <v:stroke weight="0pt" endcap="round" joinstyle="round" on="false" color="#000000" opacity="0"/>
                  <v:fill on="true" color="#e5bf36"/>
                </v:shape>
                <w10:wrap type="square"/>
              </v:group>
            </w:pict>
          </mc:Fallback>
        </mc:AlternateContent>
      </w:r>
      <w:r>
        <w:rPr>
          <w:rFonts w:ascii="Calibri" w:eastAsia="Calibri" w:hAnsi="Calibri" w:cs="Calibri"/>
          <w:sz w:val="18"/>
        </w:rPr>
        <w:t xml:space="preserve">Available online at </w:t>
      </w:r>
      <w:hyperlink r:id="rId10">
        <w:r>
          <w:rPr>
            <w:rFonts w:ascii="Calibri" w:eastAsia="Calibri" w:hAnsi="Calibri" w:cs="Calibri"/>
            <w:color w:val="3B7697"/>
            <w:sz w:val="18"/>
          </w:rPr>
          <w:t xml:space="preserve">www.sciencedirect.com </w:t>
        </w:r>
      </w:hyperlink>
      <w:r>
        <w:rPr>
          <w:rFonts w:ascii="Calibri" w:eastAsia="Calibri" w:hAnsi="Calibri" w:cs="Calibri"/>
          <w:noProof/>
          <w:sz w:val="22"/>
        </w:rPr>
        <mc:AlternateContent>
          <mc:Choice Requires="wpg">
            <w:drawing>
              <wp:inline distT="0" distB="0" distL="0" distR="0">
                <wp:extent cx="755282" cy="452158"/>
                <wp:effectExtent l="0" t="0" r="0" b="0"/>
                <wp:docPr id="22416" name="Group 22416"/>
                <wp:cNvGraphicFramePr/>
                <a:graphic xmlns:a="http://schemas.openxmlformats.org/drawingml/2006/main">
                  <a:graphicData uri="http://schemas.microsoft.com/office/word/2010/wordprocessingGroup">
                    <wpg:wgp>
                      <wpg:cNvGrpSpPr/>
                      <wpg:grpSpPr>
                        <a:xfrm>
                          <a:off x="0" y="0"/>
                          <a:ext cx="755282" cy="452158"/>
                          <a:chOff x="0" y="0"/>
                          <a:chExt cx="755282" cy="452158"/>
                        </a:xfrm>
                      </wpg:grpSpPr>
                      <wps:wsp>
                        <wps:cNvPr id="153" name="Shape 153"/>
                        <wps:cNvSpPr/>
                        <wps:spPr>
                          <a:xfrm>
                            <a:off x="661289" y="0"/>
                            <a:ext cx="82347" cy="82347"/>
                          </a:xfrm>
                          <a:custGeom>
                            <a:avLst/>
                            <a:gdLst/>
                            <a:ahLst/>
                            <a:cxnLst/>
                            <a:rect l="0" t="0" r="0" b="0"/>
                            <a:pathLst>
                              <a:path w="82347" h="82347">
                                <a:moveTo>
                                  <a:pt x="41173" y="0"/>
                                </a:moveTo>
                                <a:cubicBezTo>
                                  <a:pt x="63906" y="0"/>
                                  <a:pt x="82347" y="18440"/>
                                  <a:pt x="82347" y="41173"/>
                                </a:cubicBezTo>
                                <a:cubicBezTo>
                                  <a:pt x="82347" y="63919"/>
                                  <a:pt x="63906" y="82347"/>
                                  <a:pt x="41173" y="82347"/>
                                </a:cubicBezTo>
                                <a:cubicBezTo>
                                  <a:pt x="18428" y="82347"/>
                                  <a:pt x="0" y="63919"/>
                                  <a:pt x="0" y="41173"/>
                                </a:cubicBezTo>
                                <a:cubicBezTo>
                                  <a:pt x="0" y="18440"/>
                                  <a:pt x="18428" y="0"/>
                                  <a:pt x="41173" y="0"/>
                                </a:cubicBezTo>
                                <a:close/>
                              </a:path>
                            </a:pathLst>
                          </a:custGeom>
                          <a:ln w="0" cap="rnd">
                            <a:round/>
                          </a:ln>
                        </wps:spPr>
                        <wps:style>
                          <a:lnRef idx="0">
                            <a:srgbClr val="000000">
                              <a:alpha val="0"/>
                            </a:srgbClr>
                          </a:lnRef>
                          <a:fillRef idx="1">
                            <a:srgbClr val="B43232"/>
                          </a:fillRef>
                          <a:effectRef idx="0">
                            <a:scrgbClr r="0" g="0" b="0"/>
                          </a:effectRef>
                          <a:fontRef idx="none"/>
                        </wps:style>
                        <wps:bodyPr/>
                      </wps:wsp>
                      <pic:pic xmlns:pic="http://schemas.openxmlformats.org/drawingml/2006/picture">
                        <pic:nvPicPr>
                          <pic:cNvPr id="26681" name="Picture 26681"/>
                          <pic:cNvPicPr/>
                        </pic:nvPicPr>
                        <pic:blipFill>
                          <a:blip r:embed="rId11"/>
                          <a:stretch>
                            <a:fillRect/>
                          </a:stretch>
                        </pic:blipFill>
                        <pic:spPr>
                          <a:xfrm>
                            <a:off x="688950" y="4762"/>
                            <a:ext cx="45720" cy="45720"/>
                          </a:xfrm>
                          <a:prstGeom prst="rect">
                            <a:avLst/>
                          </a:prstGeom>
                        </pic:spPr>
                      </pic:pic>
                      <wps:wsp>
                        <wps:cNvPr id="157" name="Shape 157"/>
                        <wps:cNvSpPr/>
                        <wps:spPr>
                          <a:xfrm>
                            <a:off x="1435" y="22352"/>
                            <a:ext cx="263004" cy="253098"/>
                          </a:xfrm>
                          <a:custGeom>
                            <a:avLst/>
                            <a:gdLst/>
                            <a:ahLst/>
                            <a:cxnLst/>
                            <a:rect l="0" t="0" r="0" b="0"/>
                            <a:pathLst>
                              <a:path w="263004" h="253098">
                                <a:moveTo>
                                  <a:pt x="0" y="0"/>
                                </a:moveTo>
                                <a:cubicBezTo>
                                  <a:pt x="25527" y="762"/>
                                  <a:pt x="41161" y="1524"/>
                                  <a:pt x="56794" y="2299"/>
                                </a:cubicBezTo>
                                <a:cubicBezTo>
                                  <a:pt x="72428" y="1524"/>
                                  <a:pt x="88049" y="762"/>
                                  <a:pt x="113208" y="0"/>
                                </a:cubicBezTo>
                                <a:lnTo>
                                  <a:pt x="113208" y="8763"/>
                                </a:lnTo>
                                <a:cubicBezTo>
                                  <a:pt x="79667" y="11824"/>
                                  <a:pt x="76238" y="11824"/>
                                  <a:pt x="76238" y="50698"/>
                                </a:cubicBezTo>
                                <a:lnTo>
                                  <a:pt x="76238" y="142938"/>
                                </a:lnTo>
                                <a:cubicBezTo>
                                  <a:pt x="102921" y="116268"/>
                                  <a:pt x="170002" y="43066"/>
                                  <a:pt x="167716" y="22111"/>
                                </a:cubicBezTo>
                                <a:cubicBezTo>
                                  <a:pt x="166192" y="9538"/>
                                  <a:pt x="151333" y="9538"/>
                                  <a:pt x="139497" y="8763"/>
                                </a:cubicBezTo>
                                <a:lnTo>
                                  <a:pt x="139497" y="0"/>
                                </a:lnTo>
                                <a:cubicBezTo>
                                  <a:pt x="159334" y="762"/>
                                  <a:pt x="171526" y="1524"/>
                                  <a:pt x="185636" y="2299"/>
                                </a:cubicBezTo>
                                <a:cubicBezTo>
                                  <a:pt x="196685" y="1524"/>
                                  <a:pt x="207747" y="762"/>
                                  <a:pt x="224130" y="0"/>
                                </a:cubicBezTo>
                                <a:lnTo>
                                  <a:pt x="224130" y="8763"/>
                                </a:lnTo>
                                <a:cubicBezTo>
                                  <a:pt x="204305" y="9538"/>
                                  <a:pt x="201257" y="11824"/>
                                  <a:pt x="186398" y="29743"/>
                                </a:cubicBezTo>
                                <a:lnTo>
                                  <a:pt x="124650" y="105588"/>
                                </a:lnTo>
                                <a:cubicBezTo>
                                  <a:pt x="160096" y="145224"/>
                                  <a:pt x="184874" y="176492"/>
                                  <a:pt x="216891" y="214224"/>
                                </a:cubicBezTo>
                                <a:cubicBezTo>
                                  <a:pt x="234036" y="235953"/>
                                  <a:pt x="243573" y="244716"/>
                                  <a:pt x="263004" y="244335"/>
                                </a:cubicBezTo>
                                <a:lnTo>
                                  <a:pt x="263004" y="253098"/>
                                </a:lnTo>
                                <a:cubicBezTo>
                                  <a:pt x="245097" y="252336"/>
                                  <a:pt x="227940" y="251574"/>
                                  <a:pt x="210795" y="251574"/>
                                </a:cubicBezTo>
                                <a:cubicBezTo>
                                  <a:pt x="188303" y="251574"/>
                                  <a:pt x="166954" y="252336"/>
                                  <a:pt x="143700" y="253098"/>
                                </a:cubicBezTo>
                                <a:lnTo>
                                  <a:pt x="143700" y="244335"/>
                                </a:lnTo>
                                <a:cubicBezTo>
                                  <a:pt x="152857" y="244335"/>
                                  <a:pt x="174955" y="245478"/>
                                  <a:pt x="174955" y="233667"/>
                                </a:cubicBezTo>
                                <a:cubicBezTo>
                                  <a:pt x="174955" y="227952"/>
                                  <a:pt x="171526" y="220320"/>
                                  <a:pt x="163132" y="210795"/>
                                </a:cubicBezTo>
                                <a:lnTo>
                                  <a:pt x="99098" y="133032"/>
                                </a:lnTo>
                                <a:lnTo>
                                  <a:pt x="76238" y="158572"/>
                                </a:lnTo>
                                <a:lnTo>
                                  <a:pt x="76238" y="208509"/>
                                </a:lnTo>
                                <a:cubicBezTo>
                                  <a:pt x="76238" y="235953"/>
                                  <a:pt x="78143" y="242049"/>
                                  <a:pt x="113208" y="244335"/>
                                </a:cubicBezTo>
                                <a:lnTo>
                                  <a:pt x="113208" y="253098"/>
                                </a:lnTo>
                                <a:cubicBezTo>
                                  <a:pt x="93764" y="252336"/>
                                  <a:pt x="77000" y="251574"/>
                                  <a:pt x="59068" y="251574"/>
                                </a:cubicBezTo>
                                <a:cubicBezTo>
                                  <a:pt x="39637" y="251574"/>
                                  <a:pt x="20968" y="252336"/>
                                  <a:pt x="0" y="253098"/>
                                </a:cubicBezTo>
                                <a:lnTo>
                                  <a:pt x="0" y="244335"/>
                                </a:lnTo>
                                <a:cubicBezTo>
                                  <a:pt x="33541" y="244716"/>
                                  <a:pt x="36589" y="232143"/>
                                  <a:pt x="36589" y="198590"/>
                                </a:cubicBezTo>
                                <a:lnTo>
                                  <a:pt x="36589" y="54127"/>
                                </a:lnTo>
                                <a:cubicBezTo>
                                  <a:pt x="36589" y="14110"/>
                                  <a:pt x="29731" y="8763"/>
                                  <a:pt x="0" y="8763"/>
                                </a:cubicBezTo>
                                <a:lnTo>
                                  <a:pt x="0" y="0"/>
                                </a:lnTo>
                                <a:close/>
                              </a:path>
                            </a:pathLst>
                          </a:custGeom>
                          <a:ln w="0" cap="rnd">
                            <a:round/>
                          </a:ln>
                        </wps:spPr>
                        <wps:style>
                          <a:lnRef idx="0">
                            <a:srgbClr val="000000">
                              <a:alpha val="0"/>
                            </a:srgbClr>
                          </a:lnRef>
                          <a:fillRef idx="1">
                            <a:srgbClr val="315061"/>
                          </a:fillRef>
                          <a:effectRef idx="0">
                            <a:scrgbClr r="0" g="0" b="0"/>
                          </a:effectRef>
                          <a:fontRef idx="none"/>
                        </wps:style>
                        <wps:bodyPr/>
                      </wps:wsp>
                      <wps:wsp>
                        <wps:cNvPr id="158" name="Shape 158"/>
                        <wps:cNvSpPr/>
                        <wps:spPr>
                          <a:xfrm>
                            <a:off x="246926" y="107485"/>
                            <a:ext cx="84472" cy="171671"/>
                          </a:xfrm>
                          <a:custGeom>
                            <a:avLst/>
                            <a:gdLst/>
                            <a:ahLst/>
                            <a:cxnLst/>
                            <a:rect l="0" t="0" r="0" b="0"/>
                            <a:pathLst>
                              <a:path w="84472" h="171671">
                                <a:moveTo>
                                  <a:pt x="84472" y="0"/>
                                </a:moveTo>
                                <a:lnTo>
                                  <a:pt x="84472" y="8344"/>
                                </a:lnTo>
                                <a:lnTo>
                                  <a:pt x="70686" y="11453"/>
                                </a:lnTo>
                                <a:cubicBezTo>
                                  <a:pt x="56479" y="17954"/>
                                  <a:pt x="47257" y="33030"/>
                                  <a:pt x="43828" y="54757"/>
                                </a:cubicBezTo>
                                <a:lnTo>
                                  <a:pt x="84472" y="54757"/>
                                </a:lnTo>
                                <a:lnTo>
                                  <a:pt x="84472" y="64294"/>
                                </a:lnTo>
                                <a:lnTo>
                                  <a:pt x="41923" y="64294"/>
                                </a:lnTo>
                                <a:cubicBezTo>
                                  <a:pt x="41161" y="69628"/>
                                  <a:pt x="41161" y="74962"/>
                                  <a:pt x="40399" y="81452"/>
                                </a:cubicBezTo>
                                <a:cubicBezTo>
                                  <a:pt x="40970" y="107750"/>
                                  <a:pt x="50764" y="138549"/>
                                  <a:pt x="73151" y="152305"/>
                                </a:cubicBezTo>
                                <a:lnTo>
                                  <a:pt x="84472" y="155390"/>
                                </a:lnTo>
                                <a:lnTo>
                                  <a:pt x="84472" y="171671"/>
                                </a:lnTo>
                                <a:lnTo>
                                  <a:pt x="52510" y="165204"/>
                                </a:lnTo>
                                <a:cubicBezTo>
                                  <a:pt x="20010" y="151605"/>
                                  <a:pt x="0" y="120797"/>
                                  <a:pt x="2286" y="86773"/>
                                </a:cubicBezTo>
                                <a:cubicBezTo>
                                  <a:pt x="4001" y="45616"/>
                                  <a:pt x="26939" y="16460"/>
                                  <a:pt x="57279" y="4770"/>
                                </a:cubicBezTo>
                                <a:lnTo>
                                  <a:pt x="84472" y="0"/>
                                </a:lnTo>
                                <a:close/>
                              </a:path>
                            </a:pathLst>
                          </a:custGeom>
                          <a:ln w="0" cap="rnd">
                            <a:round/>
                          </a:ln>
                        </wps:spPr>
                        <wps:style>
                          <a:lnRef idx="0">
                            <a:srgbClr val="000000">
                              <a:alpha val="0"/>
                            </a:srgbClr>
                          </a:lnRef>
                          <a:fillRef idx="1">
                            <a:srgbClr val="315061"/>
                          </a:fillRef>
                          <a:effectRef idx="0">
                            <a:scrgbClr r="0" g="0" b="0"/>
                          </a:effectRef>
                          <a:fontRef idx="none"/>
                        </wps:style>
                        <wps:bodyPr/>
                      </wps:wsp>
                      <wps:wsp>
                        <wps:cNvPr id="159" name="Shape 159"/>
                        <wps:cNvSpPr/>
                        <wps:spPr>
                          <a:xfrm>
                            <a:off x="331398" y="238874"/>
                            <a:ext cx="71815" cy="41161"/>
                          </a:xfrm>
                          <a:custGeom>
                            <a:avLst/>
                            <a:gdLst/>
                            <a:ahLst/>
                            <a:cxnLst/>
                            <a:rect l="0" t="0" r="0" b="0"/>
                            <a:pathLst>
                              <a:path w="71815" h="41161">
                                <a:moveTo>
                                  <a:pt x="63801" y="0"/>
                                </a:moveTo>
                                <a:lnTo>
                                  <a:pt x="71815" y="8382"/>
                                </a:lnTo>
                                <a:cubicBezTo>
                                  <a:pt x="53895" y="30493"/>
                                  <a:pt x="31009" y="41161"/>
                                  <a:pt x="4339" y="41161"/>
                                </a:cubicBezTo>
                                <a:lnTo>
                                  <a:pt x="0" y="40283"/>
                                </a:lnTo>
                                <a:lnTo>
                                  <a:pt x="0" y="24001"/>
                                </a:lnTo>
                                <a:lnTo>
                                  <a:pt x="15388" y="28194"/>
                                </a:lnTo>
                                <a:cubicBezTo>
                                  <a:pt x="36356" y="28194"/>
                                  <a:pt x="52739" y="14097"/>
                                  <a:pt x="63801" y="0"/>
                                </a:cubicBezTo>
                                <a:close/>
                              </a:path>
                            </a:pathLst>
                          </a:custGeom>
                          <a:ln w="0" cap="rnd">
                            <a:round/>
                          </a:ln>
                        </wps:spPr>
                        <wps:style>
                          <a:lnRef idx="0">
                            <a:srgbClr val="000000">
                              <a:alpha val="0"/>
                            </a:srgbClr>
                          </a:lnRef>
                          <a:fillRef idx="1">
                            <a:srgbClr val="315061"/>
                          </a:fillRef>
                          <a:effectRef idx="0">
                            <a:scrgbClr r="0" g="0" b="0"/>
                          </a:effectRef>
                          <a:fontRef idx="none"/>
                        </wps:style>
                        <wps:bodyPr/>
                      </wps:wsp>
                      <wps:wsp>
                        <wps:cNvPr id="160" name="Shape 160"/>
                        <wps:cNvSpPr/>
                        <wps:spPr>
                          <a:xfrm>
                            <a:off x="331398" y="106591"/>
                            <a:ext cx="76374" cy="65189"/>
                          </a:xfrm>
                          <a:custGeom>
                            <a:avLst/>
                            <a:gdLst/>
                            <a:ahLst/>
                            <a:cxnLst/>
                            <a:rect l="0" t="0" r="0" b="0"/>
                            <a:pathLst>
                              <a:path w="76374" h="65189">
                                <a:moveTo>
                                  <a:pt x="5101" y="0"/>
                                </a:moveTo>
                                <a:cubicBezTo>
                                  <a:pt x="39785" y="762"/>
                                  <a:pt x="76374" y="23635"/>
                                  <a:pt x="76374" y="60998"/>
                                </a:cubicBezTo>
                                <a:cubicBezTo>
                                  <a:pt x="76374" y="64046"/>
                                  <a:pt x="74850" y="65189"/>
                                  <a:pt x="70290" y="65189"/>
                                </a:cubicBezTo>
                                <a:lnTo>
                                  <a:pt x="0" y="65189"/>
                                </a:lnTo>
                                <a:lnTo>
                                  <a:pt x="0" y="55651"/>
                                </a:lnTo>
                                <a:lnTo>
                                  <a:pt x="31784" y="55651"/>
                                </a:lnTo>
                                <a:cubicBezTo>
                                  <a:pt x="37499" y="55651"/>
                                  <a:pt x="41309" y="51079"/>
                                  <a:pt x="40547" y="45364"/>
                                </a:cubicBezTo>
                                <a:cubicBezTo>
                                  <a:pt x="39785" y="19825"/>
                                  <a:pt x="25688" y="8014"/>
                                  <a:pt x="2053" y="8776"/>
                                </a:cubicBezTo>
                                <a:lnTo>
                                  <a:pt x="0" y="9239"/>
                                </a:lnTo>
                                <a:lnTo>
                                  <a:pt x="0" y="895"/>
                                </a:lnTo>
                                <a:lnTo>
                                  <a:pt x="5101" y="0"/>
                                </a:lnTo>
                                <a:close/>
                              </a:path>
                            </a:pathLst>
                          </a:custGeom>
                          <a:ln w="0" cap="rnd">
                            <a:round/>
                          </a:ln>
                        </wps:spPr>
                        <wps:style>
                          <a:lnRef idx="0">
                            <a:srgbClr val="000000">
                              <a:alpha val="0"/>
                            </a:srgbClr>
                          </a:lnRef>
                          <a:fillRef idx="1">
                            <a:srgbClr val="315061"/>
                          </a:fillRef>
                          <a:effectRef idx="0">
                            <a:scrgbClr r="0" g="0" b="0"/>
                          </a:effectRef>
                          <a:fontRef idx="none"/>
                        </wps:style>
                        <wps:bodyPr/>
                      </wps:wsp>
                      <wps:wsp>
                        <wps:cNvPr id="161" name="Shape 161"/>
                        <wps:cNvSpPr/>
                        <wps:spPr>
                          <a:xfrm>
                            <a:off x="408737" y="34991"/>
                            <a:ext cx="119215" cy="240472"/>
                          </a:xfrm>
                          <a:custGeom>
                            <a:avLst/>
                            <a:gdLst/>
                            <a:ahLst/>
                            <a:cxnLst/>
                            <a:rect l="0" t="0" r="0" b="0"/>
                            <a:pathLst>
                              <a:path w="119215" h="240472">
                                <a:moveTo>
                                  <a:pt x="119215" y="0"/>
                                </a:moveTo>
                                <a:lnTo>
                                  <a:pt x="119215" y="29348"/>
                                </a:lnTo>
                                <a:lnTo>
                                  <a:pt x="80620" y="127455"/>
                                </a:lnTo>
                                <a:lnTo>
                                  <a:pt x="119215" y="127455"/>
                                </a:lnTo>
                                <a:lnTo>
                                  <a:pt x="119215" y="136789"/>
                                </a:lnTo>
                                <a:lnTo>
                                  <a:pt x="77280" y="136789"/>
                                </a:lnTo>
                                <a:lnTo>
                                  <a:pt x="53353" y="197394"/>
                                </a:lnTo>
                                <a:cubicBezTo>
                                  <a:pt x="51079" y="203109"/>
                                  <a:pt x="50317" y="208443"/>
                                  <a:pt x="49543" y="213789"/>
                                </a:cubicBezTo>
                                <a:cubicBezTo>
                                  <a:pt x="50317" y="230185"/>
                                  <a:pt x="66700" y="231696"/>
                                  <a:pt x="80810" y="231696"/>
                                </a:cubicBezTo>
                                <a:lnTo>
                                  <a:pt x="80810" y="240472"/>
                                </a:lnTo>
                                <a:cubicBezTo>
                                  <a:pt x="64414" y="239710"/>
                                  <a:pt x="52603" y="238948"/>
                                  <a:pt x="39256" y="238948"/>
                                </a:cubicBezTo>
                                <a:cubicBezTo>
                                  <a:pt x="27445" y="238948"/>
                                  <a:pt x="15621" y="239710"/>
                                  <a:pt x="0" y="240472"/>
                                </a:cubicBezTo>
                                <a:lnTo>
                                  <a:pt x="0" y="231696"/>
                                </a:lnTo>
                                <a:cubicBezTo>
                                  <a:pt x="16002" y="230185"/>
                                  <a:pt x="26683" y="225600"/>
                                  <a:pt x="35446" y="206157"/>
                                </a:cubicBezTo>
                                <a:cubicBezTo>
                                  <a:pt x="52597" y="169378"/>
                                  <a:pt x="67653" y="132024"/>
                                  <a:pt x="82280" y="94430"/>
                                </a:cubicBezTo>
                                <a:lnTo>
                                  <a:pt x="119215" y="0"/>
                                </a:lnTo>
                                <a:close/>
                              </a:path>
                            </a:pathLst>
                          </a:custGeom>
                          <a:ln w="0" cap="rnd">
                            <a:round/>
                          </a:ln>
                        </wps:spPr>
                        <wps:style>
                          <a:lnRef idx="0">
                            <a:srgbClr val="000000">
                              <a:alpha val="0"/>
                            </a:srgbClr>
                          </a:lnRef>
                          <a:fillRef idx="1">
                            <a:srgbClr val="315061"/>
                          </a:fillRef>
                          <a:effectRef idx="0">
                            <a:scrgbClr r="0" g="0" b="0"/>
                          </a:effectRef>
                          <a:fontRef idx="none"/>
                        </wps:style>
                        <wps:bodyPr/>
                      </wps:wsp>
                      <wps:wsp>
                        <wps:cNvPr id="162" name="Shape 162"/>
                        <wps:cNvSpPr/>
                        <wps:spPr>
                          <a:xfrm>
                            <a:off x="527952" y="16256"/>
                            <a:ext cx="149517" cy="259207"/>
                          </a:xfrm>
                          <a:custGeom>
                            <a:avLst/>
                            <a:gdLst/>
                            <a:ahLst/>
                            <a:cxnLst/>
                            <a:rect l="0" t="0" r="0" b="0"/>
                            <a:pathLst>
                              <a:path w="149517" h="259207">
                                <a:moveTo>
                                  <a:pt x="7328" y="0"/>
                                </a:moveTo>
                                <a:lnTo>
                                  <a:pt x="19914" y="0"/>
                                </a:lnTo>
                                <a:lnTo>
                                  <a:pt x="98819" y="197447"/>
                                </a:lnTo>
                                <a:cubicBezTo>
                                  <a:pt x="119405" y="249669"/>
                                  <a:pt x="122441" y="245859"/>
                                  <a:pt x="149517" y="250431"/>
                                </a:cubicBezTo>
                                <a:lnTo>
                                  <a:pt x="149517" y="259207"/>
                                </a:lnTo>
                                <a:cubicBezTo>
                                  <a:pt x="130835" y="258445"/>
                                  <a:pt x="115964" y="257683"/>
                                  <a:pt x="101867" y="257683"/>
                                </a:cubicBezTo>
                                <a:cubicBezTo>
                                  <a:pt x="82423" y="257683"/>
                                  <a:pt x="64503" y="258445"/>
                                  <a:pt x="39738" y="259207"/>
                                </a:cubicBezTo>
                                <a:lnTo>
                                  <a:pt x="39738" y="250431"/>
                                </a:lnTo>
                                <a:cubicBezTo>
                                  <a:pt x="62217" y="250431"/>
                                  <a:pt x="69850" y="245859"/>
                                  <a:pt x="69850" y="235191"/>
                                </a:cubicBezTo>
                                <a:cubicBezTo>
                                  <a:pt x="69850" y="229476"/>
                                  <a:pt x="67564" y="221844"/>
                                  <a:pt x="64503" y="213843"/>
                                </a:cubicBezTo>
                                <a:lnTo>
                                  <a:pt x="40678" y="155524"/>
                                </a:lnTo>
                                <a:lnTo>
                                  <a:pt x="0" y="155524"/>
                                </a:lnTo>
                                <a:lnTo>
                                  <a:pt x="0" y="146190"/>
                                </a:lnTo>
                                <a:lnTo>
                                  <a:pt x="38595" y="146190"/>
                                </a:lnTo>
                                <a:lnTo>
                                  <a:pt x="470" y="46888"/>
                                </a:lnTo>
                                <a:lnTo>
                                  <a:pt x="0" y="48083"/>
                                </a:lnTo>
                                <a:lnTo>
                                  <a:pt x="0" y="18735"/>
                                </a:lnTo>
                                <a:lnTo>
                                  <a:pt x="7328" y="0"/>
                                </a:lnTo>
                                <a:close/>
                              </a:path>
                            </a:pathLst>
                          </a:custGeom>
                          <a:ln w="0" cap="rnd">
                            <a:round/>
                          </a:ln>
                        </wps:spPr>
                        <wps:style>
                          <a:lnRef idx="0">
                            <a:srgbClr val="000000">
                              <a:alpha val="0"/>
                            </a:srgbClr>
                          </a:lnRef>
                          <a:fillRef idx="1">
                            <a:srgbClr val="315061"/>
                          </a:fillRef>
                          <a:effectRef idx="0">
                            <a:scrgbClr r="0" g="0" b="0"/>
                          </a:effectRef>
                          <a:fontRef idx="none"/>
                        </wps:style>
                        <wps:bodyPr/>
                      </wps:wsp>
                      <wps:wsp>
                        <wps:cNvPr id="163" name="Shape 163"/>
                        <wps:cNvSpPr/>
                        <wps:spPr>
                          <a:xfrm>
                            <a:off x="668706" y="106591"/>
                            <a:ext cx="86576" cy="168872"/>
                          </a:xfrm>
                          <a:custGeom>
                            <a:avLst/>
                            <a:gdLst/>
                            <a:ahLst/>
                            <a:cxnLst/>
                            <a:rect l="0" t="0" r="0" b="0"/>
                            <a:pathLst>
                              <a:path w="86576" h="168872">
                                <a:moveTo>
                                  <a:pt x="60604" y="0"/>
                                </a:moveTo>
                                <a:lnTo>
                                  <a:pt x="60604" y="135318"/>
                                </a:lnTo>
                                <a:cubicBezTo>
                                  <a:pt x="60604" y="147326"/>
                                  <a:pt x="63560" y="153521"/>
                                  <a:pt x="68374" y="156761"/>
                                </a:cubicBezTo>
                                <a:lnTo>
                                  <a:pt x="86576" y="160338"/>
                                </a:lnTo>
                                <a:lnTo>
                                  <a:pt x="86576" y="168836"/>
                                </a:lnTo>
                                <a:lnTo>
                                  <a:pt x="66183" y="167818"/>
                                </a:lnTo>
                                <a:cubicBezTo>
                                  <a:pt x="59750" y="167529"/>
                                  <a:pt x="53746" y="167335"/>
                                  <a:pt x="47650" y="167335"/>
                                </a:cubicBezTo>
                                <a:cubicBezTo>
                                  <a:pt x="32791" y="167335"/>
                                  <a:pt x="19444" y="168110"/>
                                  <a:pt x="1524" y="168872"/>
                                </a:cubicBezTo>
                                <a:lnTo>
                                  <a:pt x="1524" y="160477"/>
                                </a:lnTo>
                                <a:cubicBezTo>
                                  <a:pt x="16396" y="159334"/>
                                  <a:pt x="28588" y="160477"/>
                                  <a:pt x="28588" y="134557"/>
                                </a:cubicBezTo>
                                <a:lnTo>
                                  <a:pt x="28588" y="44602"/>
                                </a:lnTo>
                                <a:cubicBezTo>
                                  <a:pt x="28588" y="15634"/>
                                  <a:pt x="17158" y="19825"/>
                                  <a:pt x="0" y="19063"/>
                                </a:cubicBezTo>
                                <a:lnTo>
                                  <a:pt x="0" y="11824"/>
                                </a:lnTo>
                                <a:lnTo>
                                  <a:pt x="60604" y="0"/>
                                </a:lnTo>
                                <a:close/>
                              </a:path>
                            </a:pathLst>
                          </a:custGeom>
                          <a:ln w="0" cap="rnd">
                            <a:round/>
                          </a:ln>
                        </wps:spPr>
                        <wps:style>
                          <a:lnRef idx="0">
                            <a:srgbClr val="000000">
                              <a:alpha val="0"/>
                            </a:srgbClr>
                          </a:lnRef>
                          <a:fillRef idx="1">
                            <a:srgbClr val="315061"/>
                          </a:fillRef>
                          <a:effectRef idx="0">
                            <a:scrgbClr r="0" g="0" b="0"/>
                          </a:effectRef>
                          <a:fontRef idx="none"/>
                        </wps:style>
                        <wps:bodyPr/>
                      </wps:wsp>
                      <wps:wsp>
                        <wps:cNvPr id="164" name="Shape 164"/>
                        <wps:cNvSpPr/>
                        <wps:spPr>
                          <a:xfrm>
                            <a:off x="0" y="318859"/>
                            <a:ext cx="49797" cy="52388"/>
                          </a:xfrm>
                          <a:custGeom>
                            <a:avLst/>
                            <a:gdLst/>
                            <a:ahLst/>
                            <a:cxnLst/>
                            <a:rect l="0" t="0" r="0" b="0"/>
                            <a:pathLst>
                              <a:path w="49797" h="52388">
                                <a:moveTo>
                                  <a:pt x="26124" y="0"/>
                                </a:moveTo>
                                <a:cubicBezTo>
                                  <a:pt x="36055" y="0"/>
                                  <a:pt x="44539" y="5245"/>
                                  <a:pt x="49009" y="13310"/>
                                </a:cubicBezTo>
                                <a:lnTo>
                                  <a:pt x="38786" y="15977"/>
                                </a:lnTo>
                                <a:cubicBezTo>
                                  <a:pt x="36132" y="12230"/>
                                  <a:pt x="31090" y="9855"/>
                                  <a:pt x="26124" y="9855"/>
                                </a:cubicBezTo>
                                <a:cubicBezTo>
                                  <a:pt x="16701" y="9855"/>
                                  <a:pt x="10439" y="16624"/>
                                  <a:pt x="10439" y="26200"/>
                                </a:cubicBezTo>
                                <a:cubicBezTo>
                                  <a:pt x="10439" y="36055"/>
                                  <a:pt x="17132" y="42380"/>
                                  <a:pt x="26124" y="42380"/>
                                </a:cubicBezTo>
                                <a:cubicBezTo>
                                  <a:pt x="31877" y="42380"/>
                                  <a:pt x="37211" y="39357"/>
                                  <a:pt x="39726" y="34963"/>
                                </a:cubicBezTo>
                                <a:lnTo>
                                  <a:pt x="49797" y="37630"/>
                                </a:lnTo>
                                <a:cubicBezTo>
                                  <a:pt x="45618" y="46558"/>
                                  <a:pt x="36703" y="52388"/>
                                  <a:pt x="26124" y="52388"/>
                                </a:cubicBezTo>
                                <a:cubicBezTo>
                                  <a:pt x="11659" y="52388"/>
                                  <a:pt x="0" y="41377"/>
                                  <a:pt x="0" y="26200"/>
                                </a:cubicBezTo>
                                <a:cubicBezTo>
                                  <a:pt x="0" y="10998"/>
                                  <a:pt x="11659" y="0"/>
                                  <a:pt x="26124" y="0"/>
                                </a:cubicBez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65" name="Shape 165"/>
                        <wps:cNvSpPr/>
                        <wps:spPr>
                          <a:xfrm>
                            <a:off x="71311" y="319862"/>
                            <a:ext cx="41808" cy="50368"/>
                          </a:xfrm>
                          <a:custGeom>
                            <a:avLst/>
                            <a:gdLst/>
                            <a:ahLst/>
                            <a:cxnLst/>
                            <a:rect l="0" t="0" r="0" b="0"/>
                            <a:pathLst>
                              <a:path w="41808" h="50368">
                                <a:moveTo>
                                  <a:pt x="0" y="0"/>
                                </a:moveTo>
                                <a:lnTo>
                                  <a:pt x="9995" y="0"/>
                                </a:lnTo>
                                <a:lnTo>
                                  <a:pt x="9995" y="20142"/>
                                </a:lnTo>
                                <a:lnTo>
                                  <a:pt x="31801" y="20142"/>
                                </a:lnTo>
                                <a:lnTo>
                                  <a:pt x="31801" y="0"/>
                                </a:lnTo>
                                <a:lnTo>
                                  <a:pt x="41808" y="0"/>
                                </a:lnTo>
                                <a:lnTo>
                                  <a:pt x="41808" y="50368"/>
                                </a:lnTo>
                                <a:lnTo>
                                  <a:pt x="31801" y="50368"/>
                                </a:lnTo>
                                <a:lnTo>
                                  <a:pt x="31801" y="29578"/>
                                </a:lnTo>
                                <a:lnTo>
                                  <a:pt x="9995" y="29578"/>
                                </a:lnTo>
                                <a:lnTo>
                                  <a:pt x="9995" y="50368"/>
                                </a:lnTo>
                                <a:lnTo>
                                  <a:pt x="0" y="50368"/>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27083" name="Shape 27083"/>
                        <wps:cNvSpPr/>
                        <wps:spPr>
                          <a:xfrm>
                            <a:off x="139459" y="319870"/>
                            <a:ext cx="10003" cy="50372"/>
                          </a:xfrm>
                          <a:custGeom>
                            <a:avLst/>
                            <a:gdLst/>
                            <a:ahLst/>
                            <a:cxnLst/>
                            <a:rect l="0" t="0" r="0" b="0"/>
                            <a:pathLst>
                              <a:path w="10003" h="50372">
                                <a:moveTo>
                                  <a:pt x="0" y="0"/>
                                </a:moveTo>
                                <a:lnTo>
                                  <a:pt x="10003" y="0"/>
                                </a:lnTo>
                                <a:lnTo>
                                  <a:pt x="10003" y="50372"/>
                                </a:lnTo>
                                <a:lnTo>
                                  <a:pt x="0" y="50372"/>
                                </a:lnTo>
                                <a:lnTo>
                                  <a:pt x="0" y="0"/>
                                </a:lnTo>
                              </a:path>
                            </a:pathLst>
                          </a:custGeom>
                          <a:ln w="0" cap="rnd">
                            <a:round/>
                          </a:ln>
                        </wps:spPr>
                        <wps:style>
                          <a:lnRef idx="0">
                            <a:srgbClr val="000000">
                              <a:alpha val="0"/>
                            </a:srgbClr>
                          </a:lnRef>
                          <a:fillRef idx="1">
                            <a:srgbClr val="766E68"/>
                          </a:fillRef>
                          <a:effectRef idx="0">
                            <a:scrgbClr r="0" g="0" b="0"/>
                          </a:effectRef>
                          <a:fontRef idx="none"/>
                        </wps:style>
                        <wps:bodyPr/>
                      </wps:wsp>
                      <wps:wsp>
                        <wps:cNvPr id="167" name="Shape 167"/>
                        <wps:cNvSpPr/>
                        <wps:spPr>
                          <a:xfrm>
                            <a:off x="175793" y="319862"/>
                            <a:ext cx="43904" cy="50368"/>
                          </a:xfrm>
                          <a:custGeom>
                            <a:avLst/>
                            <a:gdLst/>
                            <a:ahLst/>
                            <a:cxnLst/>
                            <a:rect l="0" t="0" r="0" b="0"/>
                            <a:pathLst>
                              <a:path w="43904" h="50368">
                                <a:moveTo>
                                  <a:pt x="0" y="0"/>
                                </a:moveTo>
                                <a:lnTo>
                                  <a:pt x="9423" y="0"/>
                                </a:lnTo>
                                <a:lnTo>
                                  <a:pt x="24041" y="19634"/>
                                </a:lnTo>
                                <a:cubicBezTo>
                                  <a:pt x="27495" y="24181"/>
                                  <a:pt x="33820" y="33172"/>
                                  <a:pt x="33896" y="33172"/>
                                </a:cubicBezTo>
                                <a:lnTo>
                                  <a:pt x="33960" y="33172"/>
                                </a:lnTo>
                                <a:cubicBezTo>
                                  <a:pt x="34036" y="33172"/>
                                  <a:pt x="33896" y="24968"/>
                                  <a:pt x="33896" y="16472"/>
                                </a:cubicBezTo>
                                <a:lnTo>
                                  <a:pt x="33896" y="0"/>
                                </a:lnTo>
                                <a:lnTo>
                                  <a:pt x="43904" y="0"/>
                                </a:lnTo>
                                <a:lnTo>
                                  <a:pt x="43904" y="50368"/>
                                </a:lnTo>
                                <a:lnTo>
                                  <a:pt x="34468" y="50368"/>
                                </a:lnTo>
                                <a:lnTo>
                                  <a:pt x="20155" y="30950"/>
                                </a:lnTo>
                                <a:cubicBezTo>
                                  <a:pt x="15621" y="24752"/>
                                  <a:pt x="10084" y="16840"/>
                                  <a:pt x="10008" y="16840"/>
                                </a:cubicBezTo>
                                <a:lnTo>
                                  <a:pt x="9931" y="16840"/>
                                </a:lnTo>
                                <a:cubicBezTo>
                                  <a:pt x="9855" y="16840"/>
                                  <a:pt x="10008" y="24105"/>
                                  <a:pt x="10008" y="34112"/>
                                </a:cubicBezTo>
                                <a:lnTo>
                                  <a:pt x="10008" y="50368"/>
                                </a:lnTo>
                                <a:lnTo>
                                  <a:pt x="0" y="50368"/>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68" name="Shape 168"/>
                        <wps:cNvSpPr/>
                        <wps:spPr>
                          <a:xfrm>
                            <a:off x="246024" y="319874"/>
                            <a:ext cx="36055" cy="50368"/>
                          </a:xfrm>
                          <a:custGeom>
                            <a:avLst/>
                            <a:gdLst/>
                            <a:ahLst/>
                            <a:cxnLst/>
                            <a:rect l="0" t="0" r="0" b="0"/>
                            <a:pathLst>
                              <a:path w="36055" h="50368">
                                <a:moveTo>
                                  <a:pt x="0" y="0"/>
                                </a:moveTo>
                                <a:lnTo>
                                  <a:pt x="35623" y="0"/>
                                </a:lnTo>
                                <a:lnTo>
                                  <a:pt x="35623" y="9347"/>
                                </a:lnTo>
                                <a:lnTo>
                                  <a:pt x="10008" y="9347"/>
                                </a:lnTo>
                                <a:lnTo>
                                  <a:pt x="10008" y="20079"/>
                                </a:lnTo>
                                <a:lnTo>
                                  <a:pt x="30226" y="20079"/>
                                </a:lnTo>
                                <a:lnTo>
                                  <a:pt x="30226" y="28842"/>
                                </a:lnTo>
                                <a:lnTo>
                                  <a:pt x="10008" y="28842"/>
                                </a:lnTo>
                                <a:lnTo>
                                  <a:pt x="10008" y="41008"/>
                                </a:lnTo>
                                <a:lnTo>
                                  <a:pt x="36055" y="41008"/>
                                </a:lnTo>
                                <a:lnTo>
                                  <a:pt x="36055" y="50368"/>
                                </a:lnTo>
                                <a:lnTo>
                                  <a:pt x="0" y="50368"/>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69" name="Shape 169"/>
                        <wps:cNvSpPr/>
                        <wps:spPr>
                          <a:xfrm>
                            <a:off x="301079" y="318846"/>
                            <a:ext cx="39865" cy="52388"/>
                          </a:xfrm>
                          <a:custGeom>
                            <a:avLst/>
                            <a:gdLst/>
                            <a:ahLst/>
                            <a:cxnLst/>
                            <a:rect l="0" t="0" r="0" b="0"/>
                            <a:pathLst>
                              <a:path w="39865" h="52388">
                                <a:moveTo>
                                  <a:pt x="20218" y="0"/>
                                </a:moveTo>
                                <a:cubicBezTo>
                                  <a:pt x="29655" y="0"/>
                                  <a:pt x="37122" y="5766"/>
                                  <a:pt x="39294" y="13678"/>
                                </a:cubicBezTo>
                                <a:lnTo>
                                  <a:pt x="29655" y="16345"/>
                                </a:lnTo>
                                <a:cubicBezTo>
                                  <a:pt x="28499" y="11316"/>
                                  <a:pt x="24105" y="8712"/>
                                  <a:pt x="19647" y="8712"/>
                                </a:cubicBezTo>
                                <a:cubicBezTo>
                                  <a:pt x="15037" y="8712"/>
                                  <a:pt x="12090" y="10947"/>
                                  <a:pt x="12090" y="13970"/>
                                </a:cubicBezTo>
                                <a:cubicBezTo>
                                  <a:pt x="12090" y="17996"/>
                                  <a:pt x="17780" y="19444"/>
                                  <a:pt x="24105" y="21590"/>
                                </a:cubicBezTo>
                                <a:cubicBezTo>
                                  <a:pt x="31445" y="24117"/>
                                  <a:pt x="39865" y="27991"/>
                                  <a:pt x="39865" y="36995"/>
                                </a:cubicBezTo>
                                <a:cubicBezTo>
                                  <a:pt x="39865" y="45987"/>
                                  <a:pt x="32093" y="52388"/>
                                  <a:pt x="20574" y="52388"/>
                                </a:cubicBezTo>
                                <a:cubicBezTo>
                                  <a:pt x="10008" y="52388"/>
                                  <a:pt x="2731" y="46419"/>
                                  <a:pt x="0" y="37275"/>
                                </a:cubicBezTo>
                                <a:lnTo>
                                  <a:pt x="9652" y="34696"/>
                                </a:lnTo>
                                <a:cubicBezTo>
                                  <a:pt x="10719" y="39218"/>
                                  <a:pt x="14757" y="43472"/>
                                  <a:pt x="21019" y="43472"/>
                                </a:cubicBezTo>
                                <a:cubicBezTo>
                                  <a:pt x="26403" y="43472"/>
                                  <a:pt x="29223" y="40805"/>
                                  <a:pt x="29223" y="37427"/>
                                </a:cubicBezTo>
                                <a:cubicBezTo>
                                  <a:pt x="29223" y="32309"/>
                                  <a:pt x="22377" y="31090"/>
                                  <a:pt x="15253" y="28575"/>
                                </a:cubicBezTo>
                                <a:cubicBezTo>
                                  <a:pt x="9284" y="26416"/>
                                  <a:pt x="1791" y="23330"/>
                                  <a:pt x="1791" y="14542"/>
                                </a:cubicBezTo>
                                <a:cubicBezTo>
                                  <a:pt x="1791" y="6706"/>
                                  <a:pt x="9576" y="0"/>
                                  <a:pt x="20218" y="0"/>
                                </a:cubicBez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0" name="Shape 170"/>
                        <wps:cNvSpPr/>
                        <wps:spPr>
                          <a:xfrm>
                            <a:off x="363398" y="319874"/>
                            <a:ext cx="36055" cy="50368"/>
                          </a:xfrm>
                          <a:custGeom>
                            <a:avLst/>
                            <a:gdLst/>
                            <a:ahLst/>
                            <a:cxnLst/>
                            <a:rect l="0" t="0" r="0" b="0"/>
                            <a:pathLst>
                              <a:path w="36055" h="50368">
                                <a:moveTo>
                                  <a:pt x="0" y="0"/>
                                </a:moveTo>
                                <a:lnTo>
                                  <a:pt x="35623" y="0"/>
                                </a:lnTo>
                                <a:lnTo>
                                  <a:pt x="35623" y="9347"/>
                                </a:lnTo>
                                <a:lnTo>
                                  <a:pt x="10008" y="9347"/>
                                </a:lnTo>
                                <a:lnTo>
                                  <a:pt x="10008" y="20079"/>
                                </a:lnTo>
                                <a:lnTo>
                                  <a:pt x="30226" y="20079"/>
                                </a:lnTo>
                                <a:lnTo>
                                  <a:pt x="30226" y="28842"/>
                                </a:lnTo>
                                <a:lnTo>
                                  <a:pt x="10008" y="28842"/>
                                </a:lnTo>
                                <a:lnTo>
                                  <a:pt x="10008" y="41008"/>
                                </a:lnTo>
                                <a:lnTo>
                                  <a:pt x="36055" y="41008"/>
                                </a:lnTo>
                                <a:lnTo>
                                  <a:pt x="36055" y="50368"/>
                                </a:lnTo>
                                <a:lnTo>
                                  <a:pt x="0" y="50368"/>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1" name="Shape 171"/>
                        <wps:cNvSpPr/>
                        <wps:spPr>
                          <a:xfrm>
                            <a:off x="457098" y="319874"/>
                            <a:ext cx="18523" cy="50368"/>
                          </a:xfrm>
                          <a:custGeom>
                            <a:avLst/>
                            <a:gdLst/>
                            <a:ahLst/>
                            <a:cxnLst/>
                            <a:rect l="0" t="0" r="0" b="0"/>
                            <a:pathLst>
                              <a:path w="18523" h="50368">
                                <a:moveTo>
                                  <a:pt x="0" y="0"/>
                                </a:moveTo>
                                <a:lnTo>
                                  <a:pt x="17628" y="0"/>
                                </a:lnTo>
                                <a:lnTo>
                                  <a:pt x="18523" y="284"/>
                                </a:lnTo>
                                <a:lnTo>
                                  <a:pt x="18523" y="9347"/>
                                </a:lnTo>
                                <a:lnTo>
                                  <a:pt x="9995" y="9347"/>
                                </a:lnTo>
                                <a:lnTo>
                                  <a:pt x="9995" y="24244"/>
                                </a:lnTo>
                                <a:lnTo>
                                  <a:pt x="18523" y="24244"/>
                                </a:lnTo>
                                <a:lnTo>
                                  <a:pt x="18523" y="33729"/>
                                </a:lnTo>
                                <a:lnTo>
                                  <a:pt x="18199" y="33172"/>
                                </a:lnTo>
                                <a:cubicBezTo>
                                  <a:pt x="17983" y="33172"/>
                                  <a:pt x="17844" y="33172"/>
                                  <a:pt x="17628" y="33172"/>
                                </a:cubicBezTo>
                                <a:lnTo>
                                  <a:pt x="9995" y="33172"/>
                                </a:lnTo>
                                <a:lnTo>
                                  <a:pt x="9995" y="50368"/>
                                </a:lnTo>
                                <a:lnTo>
                                  <a:pt x="0" y="50368"/>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2" name="Shape 172"/>
                        <wps:cNvSpPr/>
                        <wps:spPr>
                          <a:xfrm>
                            <a:off x="475621" y="320159"/>
                            <a:ext cx="20911" cy="50084"/>
                          </a:xfrm>
                          <a:custGeom>
                            <a:avLst/>
                            <a:gdLst/>
                            <a:ahLst/>
                            <a:cxnLst/>
                            <a:rect l="0" t="0" r="0" b="0"/>
                            <a:pathLst>
                              <a:path w="20911" h="50084">
                                <a:moveTo>
                                  <a:pt x="0" y="0"/>
                                </a:moveTo>
                                <a:lnTo>
                                  <a:pt x="13637" y="4329"/>
                                </a:lnTo>
                                <a:cubicBezTo>
                                  <a:pt x="17037" y="7269"/>
                                  <a:pt x="18891" y="11476"/>
                                  <a:pt x="18891" y="16543"/>
                                </a:cubicBezTo>
                                <a:cubicBezTo>
                                  <a:pt x="18891" y="23452"/>
                                  <a:pt x="15513" y="28494"/>
                                  <a:pt x="9392" y="31009"/>
                                </a:cubicBezTo>
                                <a:lnTo>
                                  <a:pt x="20911" y="50084"/>
                                </a:lnTo>
                                <a:lnTo>
                                  <a:pt x="9684" y="50084"/>
                                </a:lnTo>
                                <a:lnTo>
                                  <a:pt x="0" y="33445"/>
                                </a:lnTo>
                                <a:lnTo>
                                  <a:pt x="0" y="23960"/>
                                </a:lnTo>
                                <a:lnTo>
                                  <a:pt x="400" y="23960"/>
                                </a:lnTo>
                                <a:cubicBezTo>
                                  <a:pt x="5937" y="23960"/>
                                  <a:pt x="8528" y="20366"/>
                                  <a:pt x="8528" y="16543"/>
                                </a:cubicBezTo>
                                <a:cubicBezTo>
                                  <a:pt x="8528" y="12581"/>
                                  <a:pt x="5874" y="9063"/>
                                  <a:pt x="400" y="9063"/>
                                </a:cubicBezTo>
                                <a:lnTo>
                                  <a:pt x="0" y="9063"/>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3" name="Shape 173"/>
                        <wps:cNvSpPr/>
                        <wps:spPr>
                          <a:xfrm>
                            <a:off x="514160" y="318859"/>
                            <a:ext cx="26156" cy="52388"/>
                          </a:xfrm>
                          <a:custGeom>
                            <a:avLst/>
                            <a:gdLst/>
                            <a:ahLst/>
                            <a:cxnLst/>
                            <a:rect l="0" t="0" r="0" b="0"/>
                            <a:pathLst>
                              <a:path w="26156" h="52388">
                                <a:moveTo>
                                  <a:pt x="26124" y="0"/>
                                </a:moveTo>
                                <a:lnTo>
                                  <a:pt x="26156" y="13"/>
                                </a:lnTo>
                                <a:lnTo>
                                  <a:pt x="26156" y="9868"/>
                                </a:lnTo>
                                <a:lnTo>
                                  <a:pt x="26124" y="9855"/>
                                </a:lnTo>
                                <a:cubicBezTo>
                                  <a:pt x="16916" y="9855"/>
                                  <a:pt x="10439" y="16485"/>
                                  <a:pt x="10439" y="26200"/>
                                </a:cubicBezTo>
                                <a:cubicBezTo>
                                  <a:pt x="10439" y="35839"/>
                                  <a:pt x="16916" y="42532"/>
                                  <a:pt x="26124" y="42532"/>
                                </a:cubicBezTo>
                                <a:lnTo>
                                  <a:pt x="26156" y="42520"/>
                                </a:lnTo>
                                <a:lnTo>
                                  <a:pt x="26156" y="52375"/>
                                </a:lnTo>
                                <a:lnTo>
                                  <a:pt x="26124" y="52388"/>
                                </a:lnTo>
                                <a:cubicBezTo>
                                  <a:pt x="11659" y="52388"/>
                                  <a:pt x="0" y="41377"/>
                                  <a:pt x="0" y="26200"/>
                                </a:cubicBezTo>
                                <a:cubicBezTo>
                                  <a:pt x="0" y="11011"/>
                                  <a:pt x="11659" y="0"/>
                                  <a:pt x="26124" y="0"/>
                                </a:cubicBez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4" name="Shape 174"/>
                        <wps:cNvSpPr/>
                        <wps:spPr>
                          <a:xfrm>
                            <a:off x="540315" y="318871"/>
                            <a:ext cx="26168" cy="52362"/>
                          </a:xfrm>
                          <a:custGeom>
                            <a:avLst/>
                            <a:gdLst/>
                            <a:ahLst/>
                            <a:cxnLst/>
                            <a:rect l="0" t="0" r="0" b="0"/>
                            <a:pathLst>
                              <a:path w="26168" h="52362">
                                <a:moveTo>
                                  <a:pt x="0" y="0"/>
                                </a:moveTo>
                                <a:lnTo>
                                  <a:pt x="18493" y="7391"/>
                                </a:lnTo>
                                <a:cubicBezTo>
                                  <a:pt x="23235" y="12043"/>
                                  <a:pt x="26168" y="18593"/>
                                  <a:pt x="26168" y="26187"/>
                                </a:cubicBezTo>
                                <a:cubicBezTo>
                                  <a:pt x="26168" y="33776"/>
                                  <a:pt x="23235" y="40323"/>
                                  <a:pt x="18493" y="44972"/>
                                </a:cubicBezTo>
                                <a:lnTo>
                                  <a:pt x="0" y="52362"/>
                                </a:lnTo>
                                <a:lnTo>
                                  <a:pt x="0" y="42507"/>
                                </a:lnTo>
                                <a:lnTo>
                                  <a:pt x="11324" y="37968"/>
                                </a:lnTo>
                                <a:cubicBezTo>
                                  <a:pt x="14100" y="35090"/>
                                  <a:pt x="15716" y="31007"/>
                                  <a:pt x="15716" y="26187"/>
                                </a:cubicBezTo>
                                <a:cubicBezTo>
                                  <a:pt x="15716" y="21330"/>
                                  <a:pt x="14100" y="17243"/>
                                  <a:pt x="11324" y="14372"/>
                                </a:cubicBezTo>
                                <a:lnTo>
                                  <a:pt x="0" y="9855"/>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5" name="Shape 175"/>
                        <wps:cNvSpPr/>
                        <wps:spPr>
                          <a:xfrm>
                            <a:off x="587413" y="318859"/>
                            <a:ext cx="26162" cy="52388"/>
                          </a:xfrm>
                          <a:custGeom>
                            <a:avLst/>
                            <a:gdLst/>
                            <a:ahLst/>
                            <a:cxnLst/>
                            <a:rect l="0" t="0" r="0" b="0"/>
                            <a:pathLst>
                              <a:path w="26162" h="52388">
                                <a:moveTo>
                                  <a:pt x="26124" y="0"/>
                                </a:moveTo>
                                <a:lnTo>
                                  <a:pt x="26162" y="15"/>
                                </a:lnTo>
                                <a:lnTo>
                                  <a:pt x="26162" y="9870"/>
                                </a:lnTo>
                                <a:lnTo>
                                  <a:pt x="26124" y="9855"/>
                                </a:lnTo>
                                <a:cubicBezTo>
                                  <a:pt x="16916" y="9855"/>
                                  <a:pt x="10439" y="16485"/>
                                  <a:pt x="10439" y="26200"/>
                                </a:cubicBezTo>
                                <a:cubicBezTo>
                                  <a:pt x="10439" y="35839"/>
                                  <a:pt x="16916" y="42532"/>
                                  <a:pt x="26124" y="42532"/>
                                </a:cubicBezTo>
                                <a:lnTo>
                                  <a:pt x="26162" y="42517"/>
                                </a:lnTo>
                                <a:lnTo>
                                  <a:pt x="26162" y="52372"/>
                                </a:lnTo>
                                <a:lnTo>
                                  <a:pt x="26124" y="52388"/>
                                </a:lnTo>
                                <a:cubicBezTo>
                                  <a:pt x="11659" y="52388"/>
                                  <a:pt x="0" y="41377"/>
                                  <a:pt x="0" y="26200"/>
                                </a:cubicBezTo>
                                <a:cubicBezTo>
                                  <a:pt x="0" y="11011"/>
                                  <a:pt x="11659" y="0"/>
                                  <a:pt x="26124" y="0"/>
                                </a:cubicBez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6" name="Shape 176"/>
                        <wps:cNvSpPr/>
                        <wps:spPr>
                          <a:xfrm>
                            <a:off x="613575" y="318874"/>
                            <a:ext cx="26149" cy="52357"/>
                          </a:xfrm>
                          <a:custGeom>
                            <a:avLst/>
                            <a:gdLst/>
                            <a:ahLst/>
                            <a:cxnLst/>
                            <a:rect l="0" t="0" r="0" b="0"/>
                            <a:pathLst>
                              <a:path w="26149" h="52357">
                                <a:moveTo>
                                  <a:pt x="0" y="0"/>
                                </a:moveTo>
                                <a:lnTo>
                                  <a:pt x="18480" y="7389"/>
                                </a:lnTo>
                                <a:cubicBezTo>
                                  <a:pt x="23219" y="12040"/>
                                  <a:pt x="26149" y="18590"/>
                                  <a:pt x="26149" y="26185"/>
                                </a:cubicBezTo>
                                <a:cubicBezTo>
                                  <a:pt x="26149" y="33773"/>
                                  <a:pt x="23219" y="40320"/>
                                  <a:pt x="18480" y="44970"/>
                                </a:cubicBezTo>
                                <a:lnTo>
                                  <a:pt x="0" y="52357"/>
                                </a:lnTo>
                                <a:lnTo>
                                  <a:pt x="0" y="42502"/>
                                </a:lnTo>
                                <a:lnTo>
                                  <a:pt x="11324" y="37966"/>
                                </a:lnTo>
                                <a:cubicBezTo>
                                  <a:pt x="14103" y="35088"/>
                                  <a:pt x="15723" y="31005"/>
                                  <a:pt x="15723" y="26185"/>
                                </a:cubicBezTo>
                                <a:cubicBezTo>
                                  <a:pt x="15723" y="21327"/>
                                  <a:pt x="14103" y="17241"/>
                                  <a:pt x="11324" y="14369"/>
                                </a:cubicBezTo>
                                <a:lnTo>
                                  <a:pt x="0" y="9855"/>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7" name="Shape 177"/>
                        <wps:cNvSpPr/>
                        <wps:spPr>
                          <a:xfrm>
                            <a:off x="656717" y="319862"/>
                            <a:ext cx="41529" cy="50368"/>
                          </a:xfrm>
                          <a:custGeom>
                            <a:avLst/>
                            <a:gdLst/>
                            <a:ahLst/>
                            <a:cxnLst/>
                            <a:rect l="0" t="0" r="0" b="0"/>
                            <a:pathLst>
                              <a:path w="41529" h="50368">
                                <a:moveTo>
                                  <a:pt x="0" y="0"/>
                                </a:moveTo>
                                <a:lnTo>
                                  <a:pt x="41529" y="0"/>
                                </a:lnTo>
                                <a:lnTo>
                                  <a:pt x="41529" y="9347"/>
                                </a:lnTo>
                                <a:lnTo>
                                  <a:pt x="25692" y="9347"/>
                                </a:lnTo>
                                <a:lnTo>
                                  <a:pt x="25692" y="50368"/>
                                </a:lnTo>
                                <a:lnTo>
                                  <a:pt x="15685" y="50368"/>
                                </a:lnTo>
                                <a:lnTo>
                                  <a:pt x="15685" y="9347"/>
                                </a:lnTo>
                                <a:lnTo>
                                  <a:pt x="0" y="9347"/>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8" name="Shape 178"/>
                        <wps:cNvSpPr/>
                        <wps:spPr>
                          <a:xfrm>
                            <a:off x="714858" y="318846"/>
                            <a:ext cx="39865" cy="52388"/>
                          </a:xfrm>
                          <a:custGeom>
                            <a:avLst/>
                            <a:gdLst/>
                            <a:ahLst/>
                            <a:cxnLst/>
                            <a:rect l="0" t="0" r="0" b="0"/>
                            <a:pathLst>
                              <a:path w="39865" h="52388">
                                <a:moveTo>
                                  <a:pt x="20231" y="0"/>
                                </a:moveTo>
                                <a:cubicBezTo>
                                  <a:pt x="29654" y="0"/>
                                  <a:pt x="37135" y="5766"/>
                                  <a:pt x="39294" y="13678"/>
                                </a:cubicBezTo>
                                <a:lnTo>
                                  <a:pt x="29654" y="16345"/>
                                </a:lnTo>
                                <a:cubicBezTo>
                                  <a:pt x="28499" y="11316"/>
                                  <a:pt x="24117" y="8712"/>
                                  <a:pt x="19647" y="8712"/>
                                </a:cubicBezTo>
                                <a:cubicBezTo>
                                  <a:pt x="15037" y="8712"/>
                                  <a:pt x="12090" y="10947"/>
                                  <a:pt x="12090" y="13970"/>
                                </a:cubicBezTo>
                                <a:cubicBezTo>
                                  <a:pt x="12090" y="17996"/>
                                  <a:pt x="17780" y="19444"/>
                                  <a:pt x="24117" y="21590"/>
                                </a:cubicBezTo>
                                <a:cubicBezTo>
                                  <a:pt x="31445" y="24117"/>
                                  <a:pt x="39865" y="27991"/>
                                  <a:pt x="39865" y="36995"/>
                                </a:cubicBezTo>
                                <a:cubicBezTo>
                                  <a:pt x="39865" y="45987"/>
                                  <a:pt x="32106" y="52388"/>
                                  <a:pt x="20587" y="52388"/>
                                </a:cubicBezTo>
                                <a:cubicBezTo>
                                  <a:pt x="10008" y="52388"/>
                                  <a:pt x="2743" y="46419"/>
                                  <a:pt x="0" y="37275"/>
                                </a:cubicBezTo>
                                <a:lnTo>
                                  <a:pt x="9652" y="34696"/>
                                </a:lnTo>
                                <a:cubicBezTo>
                                  <a:pt x="10732" y="39218"/>
                                  <a:pt x="14757" y="43472"/>
                                  <a:pt x="21018" y="43472"/>
                                </a:cubicBezTo>
                                <a:cubicBezTo>
                                  <a:pt x="26416" y="43472"/>
                                  <a:pt x="29223" y="40805"/>
                                  <a:pt x="29223" y="37427"/>
                                </a:cubicBezTo>
                                <a:cubicBezTo>
                                  <a:pt x="29223" y="32309"/>
                                  <a:pt x="22390" y="31090"/>
                                  <a:pt x="15265" y="28575"/>
                                </a:cubicBezTo>
                                <a:cubicBezTo>
                                  <a:pt x="9284" y="26416"/>
                                  <a:pt x="1803" y="23330"/>
                                  <a:pt x="1803" y="14542"/>
                                </a:cubicBezTo>
                                <a:cubicBezTo>
                                  <a:pt x="1803" y="6706"/>
                                  <a:pt x="9576" y="0"/>
                                  <a:pt x="20231" y="0"/>
                                </a:cubicBez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79" name="Shape 179"/>
                        <wps:cNvSpPr/>
                        <wps:spPr>
                          <a:xfrm>
                            <a:off x="0" y="400139"/>
                            <a:ext cx="50000" cy="52020"/>
                          </a:xfrm>
                          <a:custGeom>
                            <a:avLst/>
                            <a:gdLst/>
                            <a:ahLst/>
                            <a:cxnLst/>
                            <a:rect l="0" t="0" r="0" b="0"/>
                            <a:pathLst>
                              <a:path w="50000" h="52020">
                                <a:moveTo>
                                  <a:pt x="26111" y="0"/>
                                </a:moveTo>
                                <a:cubicBezTo>
                                  <a:pt x="36119" y="64"/>
                                  <a:pt x="44463" y="5245"/>
                                  <a:pt x="48997" y="13310"/>
                                </a:cubicBezTo>
                                <a:lnTo>
                                  <a:pt x="38773" y="15977"/>
                                </a:lnTo>
                                <a:cubicBezTo>
                                  <a:pt x="36043" y="12230"/>
                                  <a:pt x="31077" y="9855"/>
                                  <a:pt x="26111" y="9855"/>
                                </a:cubicBezTo>
                                <a:cubicBezTo>
                                  <a:pt x="16688" y="9855"/>
                                  <a:pt x="10427" y="16612"/>
                                  <a:pt x="10427" y="26187"/>
                                </a:cubicBezTo>
                                <a:cubicBezTo>
                                  <a:pt x="10427" y="36195"/>
                                  <a:pt x="17335" y="42596"/>
                                  <a:pt x="26683" y="42596"/>
                                </a:cubicBezTo>
                                <a:cubicBezTo>
                                  <a:pt x="35319" y="42596"/>
                                  <a:pt x="39853" y="37846"/>
                                  <a:pt x="41440" y="33960"/>
                                </a:cubicBezTo>
                                <a:lnTo>
                                  <a:pt x="41440" y="31801"/>
                                </a:lnTo>
                                <a:lnTo>
                                  <a:pt x="27483" y="31801"/>
                                </a:lnTo>
                                <a:lnTo>
                                  <a:pt x="27483" y="23673"/>
                                </a:lnTo>
                                <a:lnTo>
                                  <a:pt x="50000" y="23673"/>
                                </a:lnTo>
                                <a:lnTo>
                                  <a:pt x="50000" y="51384"/>
                                </a:lnTo>
                                <a:lnTo>
                                  <a:pt x="41377" y="51384"/>
                                </a:lnTo>
                                <a:cubicBezTo>
                                  <a:pt x="41377" y="47206"/>
                                  <a:pt x="41440" y="46190"/>
                                  <a:pt x="41440" y="46126"/>
                                </a:cubicBezTo>
                                <a:lnTo>
                                  <a:pt x="41377" y="46126"/>
                                </a:lnTo>
                                <a:cubicBezTo>
                                  <a:pt x="40005" y="47676"/>
                                  <a:pt x="37827" y="49241"/>
                                  <a:pt x="35173" y="50419"/>
                                </a:cubicBezTo>
                                <a:lnTo>
                                  <a:pt x="27803" y="52020"/>
                                </a:lnTo>
                                <a:lnTo>
                                  <a:pt x="25193" y="52020"/>
                                </a:lnTo>
                                <a:lnTo>
                                  <a:pt x="7625" y="44983"/>
                                </a:lnTo>
                                <a:lnTo>
                                  <a:pt x="0" y="26219"/>
                                </a:lnTo>
                                <a:lnTo>
                                  <a:pt x="0" y="26156"/>
                                </a:lnTo>
                                <a:lnTo>
                                  <a:pt x="7625" y="7398"/>
                                </a:lnTo>
                                <a:cubicBezTo>
                                  <a:pt x="12348" y="2750"/>
                                  <a:pt x="18878" y="0"/>
                                  <a:pt x="26111" y="0"/>
                                </a:cubicBez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80" name="Shape 180"/>
                        <wps:cNvSpPr/>
                        <wps:spPr>
                          <a:xfrm>
                            <a:off x="74689" y="401155"/>
                            <a:ext cx="34912" cy="50368"/>
                          </a:xfrm>
                          <a:custGeom>
                            <a:avLst/>
                            <a:gdLst/>
                            <a:ahLst/>
                            <a:cxnLst/>
                            <a:rect l="0" t="0" r="0" b="0"/>
                            <a:pathLst>
                              <a:path w="34912" h="50368">
                                <a:moveTo>
                                  <a:pt x="0" y="0"/>
                                </a:moveTo>
                                <a:lnTo>
                                  <a:pt x="10008" y="0"/>
                                </a:lnTo>
                                <a:lnTo>
                                  <a:pt x="10008" y="41008"/>
                                </a:lnTo>
                                <a:lnTo>
                                  <a:pt x="34912" y="41008"/>
                                </a:lnTo>
                                <a:lnTo>
                                  <a:pt x="34912" y="50368"/>
                                </a:lnTo>
                                <a:lnTo>
                                  <a:pt x="0" y="50368"/>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81" name="Shape 181"/>
                        <wps:cNvSpPr/>
                        <wps:spPr>
                          <a:xfrm>
                            <a:off x="126429" y="400138"/>
                            <a:ext cx="26162" cy="52020"/>
                          </a:xfrm>
                          <a:custGeom>
                            <a:avLst/>
                            <a:gdLst/>
                            <a:ahLst/>
                            <a:cxnLst/>
                            <a:rect l="0" t="0" r="0" b="0"/>
                            <a:pathLst>
                              <a:path w="26162" h="52020">
                                <a:moveTo>
                                  <a:pt x="26124" y="0"/>
                                </a:moveTo>
                                <a:lnTo>
                                  <a:pt x="26162" y="15"/>
                                </a:lnTo>
                                <a:lnTo>
                                  <a:pt x="26162" y="9870"/>
                                </a:lnTo>
                                <a:lnTo>
                                  <a:pt x="26124" y="9855"/>
                                </a:lnTo>
                                <a:cubicBezTo>
                                  <a:pt x="16916" y="9855"/>
                                  <a:pt x="10439" y="16485"/>
                                  <a:pt x="10439" y="26200"/>
                                </a:cubicBezTo>
                                <a:cubicBezTo>
                                  <a:pt x="10439" y="35839"/>
                                  <a:pt x="16916" y="42532"/>
                                  <a:pt x="26124" y="42532"/>
                                </a:cubicBezTo>
                                <a:lnTo>
                                  <a:pt x="26162" y="42517"/>
                                </a:lnTo>
                                <a:lnTo>
                                  <a:pt x="26162" y="52020"/>
                                </a:lnTo>
                                <a:lnTo>
                                  <a:pt x="25207" y="52020"/>
                                </a:lnTo>
                                <a:lnTo>
                                  <a:pt x="7637" y="44985"/>
                                </a:lnTo>
                                <a:cubicBezTo>
                                  <a:pt x="2915" y="40335"/>
                                  <a:pt x="0" y="33788"/>
                                  <a:pt x="0" y="26200"/>
                                </a:cubicBezTo>
                                <a:cubicBezTo>
                                  <a:pt x="0" y="11011"/>
                                  <a:pt x="11659" y="0"/>
                                  <a:pt x="26124" y="0"/>
                                </a:cubicBez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82" name="Shape 182"/>
                        <wps:cNvSpPr/>
                        <wps:spPr>
                          <a:xfrm>
                            <a:off x="152591" y="400153"/>
                            <a:ext cx="26162" cy="52005"/>
                          </a:xfrm>
                          <a:custGeom>
                            <a:avLst/>
                            <a:gdLst/>
                            <a:ahLst/>
                            <a:cxnLst/>
                            <a:rect l="0" t="0" r="0" b="0"/>
                            <a:pathLst>
                              <a:path w="26162" h="52005">
                                <a:moveTo>
                                  <a:pt x="0" y="0"/>
                                </a:moveTo>
                                <a:lnTo>
                                  <a:pt x="18486" y="7389"/>
                                </a:lnTo>
                                <a:cubicBezTo>
                                  <a:pt x="23228" y="12040"/>
                                  <a:pt x="26162" y="18590"/>
                                  <a:pt x="26162" y="26185"/>
                                </a:cubicBezTo>
                                <a:cubicBezTo>
                                  <a:pt x="26162" y="33773"/>
                                  <a:pt x="23228" y="40320"/>
                                  <a:pt x="18486" y="44970"/>
                                </a:cubicBezTo>
                                <a:lnTo>
                                  <a:pt x="881" y="52005"/>
                                </a:lnTo>
                                <a:lnTo>
                                  <a:pt x="0" y="52005"/>
                                </a:lnTo>
                                <a:lnTo>
                                  <a:pt x="0" y="42502"/>
                                </a:lnTo>
                                <a:lnTo>
                                  <a:pt x="11324" y="37966"/>
                                </a:lnTo>
                                <a:cubicBezTo>
                                  <a:pt x="14103" y="35088"/>
                                  <a:pt x="15723" y="31005"/>
                                  <a:pt x="15723" y="26185"/>
                                </a:cubicBezTo>
                                <a:cubicBezTo>
                                  <a:pt x="15723" y="21327"/>
                                  <a:pt x="14103" y="17241"/>
                                  <a:pt x="11324" y="14369"/>
                                </a:cubicBezTo>
                                <a:lnTo>
                                  <a:pt x="0" y="9855"/>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83" name="Shape 183"/>
                        <wps:cNvSpPr/>
                        <wps:spPr>
                          <a:xfrm>
                            <a:off x="201270" y="401142"/>
                            <a:ext cx="19107" cy="50381"/>
                          </a:xfrm>
                          <a:custGeom>
                            <a:avLst/>
                            <a:gdLst/>
                            <a:ahLst/>
                            <a:cxnLst/>
                            <a:rect l="0" t="0" r="0" b="0"/>
                            <a:pathLst>
                              <a:path w="19107" h="50381">
                                <a:moveTo>
                                  <a:pt x="0" y="0"/>
                                </a:moveTo>
                                <a:lnTo>
                                  <a:pt x="19107" y="0"/>
                                </a:lnTo>
                                <a:lnTo>
                                  <a:pt x="19107" y="8711"/>
                                </a:lnTo>
                                <a:lnTo>
                                  <a:pt x="18847" y="8496"/>
                                </a:lnTo>
                                <a:lnTo>
                                  <a:pt x="10008" y="8496"/>
                                </a:lnTo>
                                <a:lnTo>
                                  <a:pt x="10008" y="20079"/>
                                </a:lnTo>
                                <a:lnTo>
                                  <a:pt x="18847" y="20079"/>
                                </a:lnTo>
                                <a:lnTo>
                                  <a:pt x="19107" y="19861"/>
                                </a:lnTo>
                                <a:lnTo>
                                  <a:pt x="19107" y="27775"/>
                                </a:lnTo>
                                <a:lnTo>
                                  <a:pt x="10008" y="27775"/>
                                </a:lnTo>
                                <a:lnTo>
                                  <a:pt x="10008" y="41885"/>
                                </a:lnTo>
                                <a:lnTo>
                                  <a:pt x="19107" y="41885"/>
                                </a:lnTo>
                                <a:lnTo>
                                  <a:pt x="19107" y="50381"/>
                                </a:lnTo>
                                <a:lnTo>
                                  <a:pt x="0" y="50381"/>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84" name="Shape 184"/>
                        <wps:cNvSpPr/>
                        <wps:spPr>
                          <a:xfrm>
                            <a:off x="220377" y="401142"/>
                            <a:ext cx="19602" cy="50381"/>
                          </a:xfrm>
                          <a:custGeom>
                            <a:avLst/>
                            <a:gdLst/>
                            <a:ahLst/>
                            <a:cxnLst/>
                            <a:rect l="0" t="0" r="0" b="0"/>
                            <a:pathLst>
                              <a:path w="19602" h="50381">
                                <a:moveTo>
                                  <a:pt x="0" y="0"/>
                                </a:moveTo>
                                <a:lnTo>
                                  <a:pt x="1772" y="0"/>
                                </a:lnTo>
                                <a:cubicBezTo>
                                  <a:pt x="10687" y="0"/>
                                  <a:pt x="16796" y="5690"/>
                                  <a:pt x="16796" y="13030"/>
                                </a:cubicBezTo>
                                <a:cubicBezTo>
                                  <a:pt x="16796" y="17843"/>
                                  <a:pt x="13202" y="22022"/>
                                  <a:pt x="9823" y="23025"/>
                                </a:cubicBezTo>
                                <a:lnTo>
                                  <a:pt x="9823" y="23101"/>
                                </a:lnTo>
                                <a:cubicBezTo>
                                  <a:pt x="14637" y="24181"/>
                                  <a:pt x="19602" y="29426"/>
                                  <a:pt x="19602" y="35255"/>
                                </a:cubicBezTo>
                                <a:cubicBezTo>
                                  <a:pt x="19602" y="43751"/>
                                  <a:pt x="13926" y="50381"/>
                                  <a:pt x="2051" y="50381"/>
                                </a:cubicBezTo>
                                <a:lnTo>
                                  <a:pt x="0" y="50381"/>
                                </a:lnTo>
                                <a:lnTo>
                                  <a:pt x="0" y="41885"/>
                                </a:lnTo>
                                <a:lnTo>
                                  <a:pt x="1111" y="41885"/>
                                </a:lnTo>
                                <a:cubicBezTo>
                                  <a:pt x="5861" y="41885"/>
                                  <a:pt x="9100" y="39078"/>
                                  <a:pt x="9100" y="34836"/>
                                </a:cubicBezTo>
                                <a:cubicBezTo>
                                  <a:pt x="9100" y="30582"/>
                                  <a:pt x="5569" y="27775"/>
                                  <a:pt x="1035" y="27775"/>
                                </a:cubicBezTo>
                                <a:lnTo>
                                  <a:pt x="0" y="27775"/>
                                </a:lnTo>
                                <a:lnTo>
                                  <a:pt x="0" y="19861"/>
                                </a:lnTo>
                                <a:lnTo>
                                  <a:pt x="6725" y="14249"/>
                                </a:lnTo>
                                <a:lnTo>
                                  <a:pt x="0" y="8711"/>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85" name="Shape 185"/>
                        <wps:cNvSpPr/>
                        <wps:spPr>
                          <a:xfrm>
                            <a:off x="256464" y="401142"/>
                            <a:ext cx="25444" cy="50381"/>
                          </a:xfrm>
                          <a:custGeom>
                            <a:avLst/>
                            <a:gdLst/>
                            <a:ahLst/>
                            <a:cxnLst/>
                            <a:rect l="0" t="0" r="0" b="0"/>
                            <a:pathLst>
                              <a:path w="25444" h="50381">
                                <a:moveTo>
                                  <a:pt x="20726" y="0"/>
                                </a:moveTo>
                                <a:lnTo>
                                  <a:pt x="25444" y="0"/>
                                </a:lnTo>
                                <a:lnTo>
                                  <a:pt x="25444" y="12167"/>
                                </a:lnTo>
                                <a:lnTo>
                                  <a:pt x="25400" y="12167"/>
                                </a:lnTo>
                                <a:cubicBezTo>
                                  <a:pt x="25336" y="12167"/>
                                  <a:pt x="24028" y="16332"/>
                                  <a:pt x="22962" y="19152"/>
                                </a:cubicBezTo>
                                <a:lnTo>
                                  <a:pt x="17996" y="31877"/>
                                </a:lnTo>
                                <a:lnTo>
                                  <a:pt x="25444" y="31877"/>
                                </a:lnTo>
                                <a:lnTo>
                                  <a:pt x="25444" y="40742"/>
                                </a:lnTo>
                                <a:lnTo>
                                  <a:pt x="14541" y="40742"/>
                                </a:lnTo>
                                <a:lnTo>
                                  <a:pt x="10795" y="50381"/>
                                </a:lnTo>
                                <a:lnTo>
                                  <a:pt x="0" y="50381"/>
                                </a:lnTo>
                                <a:lnTo>
                                  <a:pt x="20726"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86" name="Shape 186"/>
                        <wps:cNvSpPr/>
                        <wps:spPr>
                          <a:xfrm>
                            <a:off x="281908" y="401142"/>
                            <a:ext cx="25432" cy="50381"/>
                          </a:xfrm>
                          <a:custGeom>
                            <a:avLst/>
                            <a:gdLst/>
                            <a:ahLst/>
                            <a:cxnLst/>
                            <a:rect l="0" t="0" r="0" b="0"/>
                            <a:pathLst>
                              <a:path w="25432" h="50381">
                                <a:moveTo>
                                  <a:pt x="0" y="0"/>
                                </a:moveTo>
                                <a:lnTo>
                                  <a:pt x="4705" y="0"/>
                                </a:lnTo>
                                <a:lnTo>
                                  <a:pt x="25432" y="50381"/>
                                </a:lnTo>
                                <a:lnTo>
                                  <a:pt x="14637" y="50381"/>
                                </a:lnTo>
                                <a:lnTo>
                                  <a:pt x="10903" y="40742"/>
                                </a:lnTo>
                                <a:lnTo>
                                  <a:pt x="0" y="40742"/>
                                </a:lnTo>
                                <a:lnTo>
                                  <a:pt x="0" y="31877"/>
                                </a:lnTo>
                                <a:lnTo>
                                  <a:pt x="7449" y="31877"/>
                                </a:lnTo>
                                <a:lnTo>
                                  <a:pt x="2483" y="19152"/>
                                </a:lnTo>
                                <a:cubicBezTo>
                                  <a:pt x="1403" y="16332"/>
                                  <a:pt x="108" y="12167"/>
                                  <a:pt x="32" y="12167"/>
                                </a:cubicBezTo>
                                <a:lnTo>
                                  <a:pt x="0" y="12167"/>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87" name="Shape 187"/>
                        <wps:cNvSpPr/>
                        <wps:spPr>
                          <a:xfrm>
                            <a:off x="326911" y="401155"/>
                            <a:ext cx="34900" cy="50368"/>
                          </a:xfrm>
                          <a:custGeom>
                            <a:avLst/>
                            <a:gdLst/>
                            <a:ahLst/>
                            <a:cxnLst/>
                            <a:rect l="0" t="0" r="0" b="0"/>
                            <a:pathLst>
                              <a:path w="34900" h="50368">
                                <a:moveTo>
                                  <a:pt x="0" y="0"/>
                                </a:moveTo>
                                <a:lnTo>
                                  <a:pt x="10008" y="0"/>
                                </a:lnTo>
                                <a:lnTo>
                                  <a:pt x="10008" y="41008"/>
                                </a:lnTo>
                                <a:lnTo>
                                  <a:pt x="34900" y="41008"/>
                                </a:lnTo>
                                <a:lnTo>
                                  <a:pt x="34900" y="50368"/>
                                </a:lnTo>
                                <a:lnTo>
                                  <a:pt x="0" y="50368"/>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27084" name="Shape 27084"/>
                        <wps:cNvSpPr/>
                        <wps:spPr>
                          <a:xfrm>
                            <a:off x="416001" y="401144"/>
                            <a:ext cx="10002" cy="50378"/>
                          </a:xfrm>
                          <a:custGeom>
                            <a:avLst/>
                            <a:gdLst/>
                            <a:ahLst/>
                            <a:cxnLst/>
                            <a:rect l="0" t="0" r="0" b="0"/>
                            <a:pathLst>
                              <a:path w="10002" h="50378">
                                <a:moveTo>
                                  <a:pt x="0" y="0"/>
                                </a:moveTo>
                                <a:lnTo>
                                  <a:pt x="10002" y="0"/>
                                </a:lnTo>
                                <a:lnTo>
                                  <a:pt x="10002" y="50378"/>
                                </a:lnTo>
                                <a:lnTo>
                                  <a:pt x="0" y="50378"/>
                                </a:lnTo>
                                <a:lnTo>
                                  <a:pt x="0" y="0"/>
                                </a:lnTo>
                              </a:path>
                            </a:pathLst>
                          </a:custGeom>
                          <a:ln w="0" cap="rnd">
                            <a:round/>
                          </a:ln>
                        </wps:spPr>
                        <wps:style>
                          <a:lnRef idx="0">
                            <a:srgbClr val="000000">
                              <a:alpha val="0"/>
                            </a:srgbClr>
                          </a:lnRef>
                          <a:fillRef idx="1">
                            <a:srgbClr val="766E68"/>
                          </a:fillRef>
                          <a:effectRef idx="0">
                            <a:scrgbClr r="0" g="0" b="0"/>
                          </a:effectRef>
                          <a:fontRef idx="none"/>
                        </wps:style>
                        <wps:bodyPr/>
                      </wps:wsp>
                      <wps:wsp>
                        <wps:cNvPr id="189" name="Shape 189"/>
                        <wps:cNvSpPr/>
                        <wps:spPr>
                          <a:xfrm>
                            <a:off x="452349" y="401142"/>
                            <a:ext cx="49073" cy="50381"/>
                          </a:xfrm>
                          <a:custGeom>
                            <a:avLst/>
                            <a:gdLst/>
                            <a:ahLst/>
                            <a:cxnLst/>
                            <a:rect l="0" t="0" r="0" b="0"/>
                            <a:pathLst>
                              <a:path w="49073" h="50381">
                                <a:moveTo>
                                  <a:pt x="0" y="0"/>
                                </a:moveTo>
                                <a:lnTo>
                                  <a:pt x="9423" y="0"/>
                                </a:lnTo>
                                <a:lnTo>
                                  <a:pt x="19850" y="17272"/>
                                </a:lnTo>
                                <a:cubicBezTo>
                                  <a:pt x="23749" y="23673"/>
                                  <a:pt x="24384" y="25260"/>
                                  <a:pt x="24460" y="25260"/>
                                </a:cubicBezTo>
                                <a:lnTo>
                                  <a:pt x="24536" y="25260"/>
                                </a:lnTo>
                                <a:cubicBezTo>
                                  <a:pt x="24613" y="25260"/>
                                  <a:pt x="25260" y="23673"/>
                                  <a:pt x="29146" y="17272"/>
                                </a:cubicBezTo>
                                <a:lnTo>
                                  <a:pt x="39649" y="0"/>
                                </a:lnTo>
                                <a:lnTo>
                                  <a:pt x="49073" y="0"/>
                                </a:lnTo>
                                <a:lnTo>
                                  <a:pt x="49073" y="50381"/>
                                </a:lnTo>
                                <a:lnTo>
                                  <a:pt x="39218" y="50381"/>
                                </a:lnTo>
                                <a:lnTo>
                                  <a:pt x="39218" y="34620"/>
                                </a:lnTo>
                                <a:cubicBezTo>
                                  <a:pt x="39218" y="24041"/>
                                  <a:pt x="39573" y="16764"/>
                                  <a:pt x="39510" y="16764"/>
                                </a:cubicBezTo>
                                <a:lnTo>
                                  <a:pt x="39434" y="16764"/>
                                </a:lnTo>
                                <a:cubicBezTo>
                                  <a:pt x="39357" y="16764"/>
                                  <a:pt x="35827" y="22962"/>
                                  <a:pt x="34963" y="24397"/>
                                </a:cubicBezTo>
                                <a:lnTo>
                                  <a:pt x="27127" y="37922"/>
                                </a:lnTo>
                                <a:lnTo>
                                  <a:pt x="21946" y="37922"/>
                                </a:lnTo>
                                <a:lnTo>
                                  <a:pt x="14097" y="24397"/>
                                </a:lnTo>
                                <a:cubicBezTo>
                                  <a:pt x="13170" y="22962"/>
                                  <a:pt x="9639" y="16764"/>
                                  <a:pt x="9563" y="16764"/>
                                </a:cubicBezTo>
                                <a:lnTo>
                                  <a:pt x="9500" y="16764"/>
                                </a:lnTo>
                                <a:cubicBezTo>
                                  <a:pt x="9423" y="16764"/>
                                  <a:pt x="9855" y="24041"/>
                                  <a:pt x="9855" y="34620"/>
                                </a:cubicBezTo>
                                <a:lnTo>
                                  <a:pt x="9855" y="50381"/>
                                </a:lnTo>
                                <a:lnTo>
                                  <a:pt x="0" y="50381"/>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90" name="Shape 190"/>
                        <wps:cNvSpPr/>
                        <wps:spPr>
                          <a:xfrm>
                            <a:off x="527761" y="401142"/>
                            <a:ext cx="18529" cy="50381"/>
                          </a:xfrm>
                          <a:custGeom>
                            <a:avLst/>
                            <a:gdLst/>
                            <a:ahLst/>
                            <a:cxnLst/>
                            <a:rect l="0" t="0" r="0" b="0"/>
                            <a:pathLst>
                              <a:path w="18529" h="50381">
                                <a:moveTo>
                                  <a:pt x="0" y="0"/>
                                </a:moveTo>
                                <a:lnTo>
                                  <a:pt x="17983" y="0"/>
                                </a:lnTo>
                                <a:lnTo>
                                  <a:pt x="18529" y="172"/>
                                </a:lnTo>
                                <a:lnTo>
                                  <a:pt x="18529" y="9567"/>
                                </a:lnTo>
                                <a:lnTo>
                                  <a:pt x="17767" y="9347"/>
                                </a:lnTo>
                                <a:lnTo>
                                  <a:pt x="10008" y="9347"/>
                                </a:lnTo>
                                <a:lnTo>
                                  <a:pt x="10008" y="24397"/>
                                </a:lnTo>
                                <a:lnTo>
                                  <a:pt x="17767" y="24397"/>
                                </a:lnTo>
                                <a:lnTo>
                                  <a:pt x="18529" y="24172"/>
                                </a:lnTo>
                                <a:lnTo>
                                  <a:pt x="18529" y="33584"/>
                                </a:lnTo>
                                <a:lnTo>
                                  <a:pt x="17983" y="33757"/>
                                </a:lnTo>
                                <a:lnTo>
                                  <a:pt x="10008" y="33757"/>
                                </a:lnTo>
                                <a:lnTo>
                                  <a:pt x="10008" y="50381"/>
                                </a:lnTo>
                                <a:lnTo>
                                  <a:pt x="0" y="50381"/>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91" name="Shape 191"/>
                        <wps:cNvSpPr/>
                        <wps:spPr>
                          <a:xfrm>
                            <a:off x="546291" y="401314"/>
                            <a:ext cx="18885" cy="33413"/>
                          </a:xfrm>
                          <a:custGeom>
                            <a:avLst/>
                            <a:gdLst/>
                            <a:ahLst/>
                            <a:cxnLst/>
                            <a:rect l="0" t="0" r="0" b="0"/>
                            <a:pathLst>
                              <a:path w="18885" h="33413">
                                <a:moveTo>
                                  <a:pt x="0" y="0"/>
                                </a:moveTo>
                                <a:lnTo>
                                  <a:pt x="13708" y="4310"/>
                                </a:lnTo>
                                <a:cubicBezTo>
                                  <a:pt x="17053" y="7207"/>
                                  <a:pt x="18885" y="11417"/>
                                  <a:pt x="18885" y="16668"/>
                                </a:cubicBezTo>
                                <a:cubicBezTo>
                                  <a:pt x="18885" y="21958"/>
                                  <a:pt x="17053" y="26187"/>
                                  <a:pt x="13708" y="29094"/>
                                </a:cubicBezTo>
                                <a:lnTo>
                                  <a:pt x="0" y="33413"/>
                                </a:lnTo>
                                <a:lnTo>
                                  <a:pt x="0" y="24000"/>
                                </a:lnTo>
                                <a:lnTo>
                                  <a:pt x="6094" y="22199"/>
                                </a:lnTo>
                                <a:cubicBezTo>
                                  <a:pt x="7677" y="20894"/>
                                  <a:pt x="8522" y="19005"/>
                                  <a:pt x="8522" y="16668"/>
                                </a:cubicBezTo>
                                <a:cubicBezTo>
                                  <a:pt x="8522" y="14294"/>
                                  <a:pt x="7642" y="12420"/>
                                  <a:pt x="6042" y="11141"/>
                                </a:cubicBezTo>
                                <a:lnTo>
                                  <a:pt x="0" y="9396"/>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92" name="Shape 192"/>
                        <wps:cNvSpPr/>
                        <wps:spPr>
                          <a:xfrm>
                            <a:off x="575259" y="401142"/>
                            <a:ext cx="25432" cy="50381"/>
                          </a:xfrm>
                          <a:custGeom>
                            <a:avLst/>
                            <a:gdLst/>
                            <a:ahLst/>
                            <a:cxnLst/>
                            <a:rect l="0" t="0" r="0" b="0"/>
                            <a:pathLst>
                              <a:path w="25432" h="50381">
                                <a:moveTo>
                                  <a:pt x="20726" y="0"/>
                                </a:moveTo>
                                <a:lnTo>
                                  <a:pt x="25432" y="0"/>
                                </a:lnTo>
                                <a:lnTo>
                                  <a:pt x="25432" y="12167"/>
                                </a:lnTo>
                                <a:lnTo>
                                  <a:pt x="25400" y="12167"/>
                                </a:lnTo>
                                <a:cubicBezTo>
                                  <a:pt x="25324" y="12167"/>
                                  <a:pt x="24028" y="16332"/>
                                  <a:pt x="22949" y="19152"/>
                                </a:cubicBezTo>
                                <a:lnTo>
                                  <a:pt x="17983" y="31877"/>
                                </a:lnTo>
                                <a:lnTo>
                                  <a:pt x="25432" y="31877"/>
                                </a:lnTo>
                                <a:lnTo>
                                  <a:pt x="25432" y="40742"/>
                                </a:lnTo>
                                <a:lnTo>
                                  <a:pt x="14529" y="40742"/>
                                </a:lnTo>
                                <a:lnTo>
                                  <a:pt x="10795" y="50381"/>
                                </a:lnTo>
                                <a:lnTo>
                                  <a:pt x="0" y="50381"/>
                                </a:lnTo>
                                <a:lnTo>
                                  <a:pt x="20726"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93" name="Shape 193"/>
                        <wps:cNvSpPr/>
                        <wps:spPr>
                          <a:xfrm>
                            <a:off x="600691" y="401142"/>
                            <a:ext cx="25444" cy="50381"/>
                          </a:xfrm>
                          <a:custGeom>
                            <a:avLst/>
                            <a:gdLst/>
                            <a:ahLst/>
                            <a:cxnLst/>
                            <a:rect l="0" t="0" r="0" b="0"/>
                            <a:pathLst>
                              <a:path w="25444" h="50381">
                                <a:moveTo>
                                  <a:pt x="0" y="0"/>
                                </a:moveTo>
                                <a:lnTo>
                                  <a:pt x="4718" y="0"/>
                                </a:lnTo>
                                <a:lnTo>
                                  <a:pt x="25444" y="50381"/>
                                </a:lnTo>
                                <a:lnTo>
                                  <a:pt x="14649" y="50381"/>
                                </a:lnTo>
                                <a:lnTo>
                                  <a:pt x="10903" y="40742"/>
                                </a:lnTo>
                                <a:lnTo>
                                  <a:pt x="0" y="40742"/>
                                </a:lnTo>
                                <a:lnTo>
                                  <a:pt x="0" y="31877"/>
                                </a:lnTo>
                                <a:lnTo>
                                  <a:pt x="7449" y="31877"/>
                                </a:lnTo>
                                <a:lnTo>
                                  <a:pt x="2483" y="19152"/>
                                </a:lnTo>
                                <a:cubicBezTo>
                                  <a:pt x="1416" y="16332"/>
                                  <a:pt x="108" y="12167"/>
                                  <a:pt x="44" y="12167"/>
                                </a:cubicBezTo>
                                <a:lnTo>
                                  <a:pt x="0" y="12167"/>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94" name="Shape 194"/>
                        <wps:cNvSpPr/>
                        <wps:spPr>
                          <a:xfrm>
                            <a:off x="640537" y="400139"/>
                            <a:ext cx="49784" cy="52020"/>
                          </a:xfrm>
                          <a:custGeom>
                            <a:avLst/>
                            <a:gdLst/>
                            <a:ahLst/>
                            <a:cxnLst/>
                            <a:rect l="0" t="0" r="0" b="0"/>
                            <a:pathLst>
                              <a:path w="49784" h="52020">
                                <a:moveTo>
                                  <a:pt x="26111" y="0"/>
                                </a:moveTo>
                                <a:cubicBezTo>
                                  <a:pt x="36043" y="0"/>
                                  <a:pt x="44539" y="5258"/>
                                  <a:pt x="48997" y="13310"/>
                                </a:cubicBezTo>
                                <a:lnTo>
                                  <a:pt x="38773" y="15977"/>
                                </a:lnTo>
                                <a:cubicBezTo>
                                  <a:pt x="36119" y="12230"/>
                                  <a:pt x="31077" y="9855"/>
                                  <a:pt x="26111" y="9855"/>
                                </a:cubicBezTo>
                                <a:cubicBezTo>
                                  <a:pt x="16688" y="9855"/>
                                  <a:pt x="10427" y="16624"/>
                                  <a:pt x="10427" y="26200"/>
                                </a:cubicBezTo>
                                <a:cubicBezTo>
                                  <a:pt x="10427" y="36055"/>
                                  <a:pt x="17120" y="42393"/>
                                  <a:pt x="26111" y="42393"/>
                                </a:cubicBezTo>
                                <a:cubicBezTo>
                                  <a:pt x="31864" y="42393"/>
                                  <a:pt x="37198" y="39357"/>
                                  <a:pt x="39726" y="34976"/>
                                </a:cubicBezTo>
                                <a:lnTo>
                                  <a:pt x="49784" y="37643"/>
                                </a:lnTo>
                                <a:cubicBezTo>
                                  <a:pt x="47701" y="42100"/>
                                  <a:pt x="44428" y="45787"/>
                                  <a:pt x="40353" y="48358"/>
                                </a:cubicBezTo>
                                <a:lnTo>
                                  <a:pt x="27412" y="52020"/>
                                </a:lnTo>
                                <a:lnTo>
                                  <a:pt x="25193" y="52020"/>
                                </a:lnTo>
                                <a:lnTo>
                                  <a:pt x="7636" y="44985"/>
                                </a:lnTo>
                                <a:cubicBezTo>
                                  <a:pt x="2915" y="40335"/>
                                  <a:pt x="0" y="33788"/>
                                  <a:pt x="0" y="26200"/>
                                </a:cubicBezTo>
                                <a:cubicBezTo>
                                  <a:pt x="0" y="11011"/>
                                  <a:pt x="11659" y="0"/>
                                  <a:pt x="26111" y="0"/>
                                </a:cubicBezTo>
                                <a:close/>
                              </a:path>
                            </a:pathLst>
                          </a:custGeom>
                          <a:ln w="0" cap="rnd">
                            <a:round/>
                          </a:ln>
                        </wps:spPr>
                        <wps:style>
                          <a:lnRef idx="0">
                            <a:srgbClr val="000000">
                              <a:alpha val="0"/>
                            </a:srgbClr>
                          </a:lnRef>
                          <a:fillRef idx="1">
                            <a:srgbClr val="766E68"/>
                          </a:fillRef>
                          <a:effectRef idx="0">
                            <a:scrgbClr r="0" g="0" b="0"/>
                          </a:effectRef>
                          <a:fontRef idx="none"/>
                        </wps:style>
                        <wps:bodyPr/>
                      </wps:wsp>
                      <wps:wsp>
                        <wps:cNvPr id="195" name="Shape 195"/>
                        <wps:cNvSpPr/>
                        <wps:spPr>
                          <a:xfrm>
                            <a:off x="707593" y="401142"/>
                            <a:ext cx="41516" cy="50381"/>
                          </a:xfrm>
                          <a:custGeom>
                            <a:avLst/>
                            <a:gdLst/>
                            <a:ahLst/>
                            <a:cxnLst/>
                            <a:rect l="0" t="0" r="0" b="0"/>
                            <a:pathLst>
                              <a:path w="41516" h="50381">
                                <a:moveTo>
                                  <a:pt x="0" y="0"/>
                                </a:moveTo>
                                <a:lnTo>
                                  <a:pt x="41516" y="0"/>
                                </a:lnTo>
                                <a:lnTo>
                                  <a:pt x="41516" y="9347"/>
                                </a:lnTo>
                                <a:lnTo>
                                  <a:pt x="25679" y="9347"/>
                                </a:lnTo>
                                <a:lnTo>
                                  <a:pt x="25679" y="50381"/>
                                </a:lnTo>
                                <a:lnTo>
                                  <a:pt x="15685" y="50381"/>
                                </a:lnTo>
                                <a:lnTo>
                                  <a:pt x="15685" y="9347"/>
                                </a:lnTo>
                                <a:lnTo>
                                  <a:pt x="0" y="9347"/>
                                </a:lnTo>
                                <a:lnTo>
                                  <a:pt x="0" y="0"/>
                                </a:lnTo>
                                <a:close/>
                              </a:path>
                            </a:pathLst>
                          </a:custGeom>
                          <a:ln w="0" cap="rnd">
                            <a:round/>
                          </a:ln>
                        </wps:spPr>
                        <wps:style>
                          <a:lnRef idx="0">
                            <a:srgbClr val="000000">
                              <a:alpha val="0"/>
                            </a:srgbClr>
                          </a:lnRef>
                          <a:fillRef idx="1">
                            <a:srgbClr val="766E68"/>
                          </a:fillRef>
                          <a:effectRef idx="0">
                            <a:scrgbClr r="0" g="0" b="0"/>
                          </a:effectRef>
                          <a:fontRef idx="none"/>
                        </wps:style>
                        <wps:bodyPr/>
                      </wps:wsp>
                    </wpg:wgp>
                  </a:graphicData>
                </a:graphic>
              </wp:inline>
            </w:drawing>
          </mc:Choice>
          <mc:Fallback xmlns:a="http://schemas.openxmlformats.org/drawingml/2006/main">
            <w:pict>
              <v:group id="Group 22416" style="width:59.471pt;height:35.603pt;mso-position-horizontal-relative:char;mso-position-vertical-relative:line" coordsize="7552,4521">
                <v:shape id="Shape 153" style="position:absolute;width:823;height:823;left:6612;top:0;" coordsize="82347,82347" path="m41173,0c63906,0,82347,18440,82347,41173c82347,63919,63906,82347,41173,82347c18428,82347,0,63919,0,41173c0,18440,18428,0,41173,0x">
                  <v:stroke weight="0pt" endcap="round" joinstyle="round" on="false" color="#000000" opacity="0"/>
                  <v:fill on="true" color="#b43232"/>
                </v:shape>
                <v:shape id="Picture 26681" style="position:absolute;width:457;height:457;left:6889;top:47;" filled="f">
                  <v:imagedata r:id="rId12"/>
                </v:shape>
                <v:shape id="Shape 157" style="position:absolute;width:2630;height:2530;left:14;top:223;" coordsize="263004,253098" path="m0,0c25527,762,41161,1524,56794,2299c72428,1524,88049,762,113208,0l113208,8763c79667,11824,76238,11824,76238,50698l76238,142938c102921,116268,170002,43066,167716,22111c166192,9538,151333,9538,139497,8763l139497,0c159334,762,171526,1524,185636,2299c196685,1524,207747,762,224130,0l224130,8763c204305,9538,201257,11824,186398,29743l124650,105588c160096,145224,184874,176492,216891,214224c234036,235953,243573,244716,263004,244335l263004,253098c245097,252336,227940,251574,210795,251574c188303,251574,166954,252336,143700,253098l143700,244335c152857,244335,174955,245478,174955,233667c174955,227952,171526,220320,163132,210795l99098,133032l76238,158572l76238,208509c76238,235953,78143,242049,113208,244335l113208,253098c93764,252336,77000,251574,59068,251574c39637,251574,20968,252336,0,253098l0,244335c33541,244716,36589,232143,36589,198590l36589,54127c36589,14110,29731,8763,0,8763l0,0x">
                  <v:stroke weight="0pt" endcap="round" joinstyle="round" on="false" color="#000000" opacity="0"/>
                  <v:fill on="true" color="#315061"/>
                </v:shape>
                <v:shape id="Shape 158" style="position:absolute;width:844;height:1716;left:2469;top:1074;" coordsize="84472,171671" path="m84472,0l84472,8344l70686,11453c56479,17954,47257,33030,43828,54757l84472,54757l84472,64294l41923,64294c41161,69628,41161,74962,40399,81452c40970,107750,50764,138549,73151,152305l84472,155390l84472,171671l52510,165204c20010,151605,0,120797,2286,86773c4001,45616,26939,16460,57279,4770l84472,0x">
                  <v:stroke weight="0pt" endcap="round" joinstyle="round" on="false" color="#000000" opacity="0"/>
                  <v:fill on="true" color="#315061"/>
                </v:shape>
                <v:shape id="Shape 159" style="position:absolute;width:718;height:411;left:3313;top:2388;" coordsize="71815,41161" path="m63801,0l71815,8382c53895,30493,31009,41161,4339,41161l0,40283l0,24001l15388,28194c36356,28194,52739,14097,63801,0x">
                  <v:stroke weight="0pt" endcap="round" joinstyle="round" on="false" color="#000000" opacity="0"/>
                  <v:fill on="true" color="#315061"/>
                </v:shape>
                <v:shape id="Shape 160" style="position:absolute;width:763;height:651;left:3313;top:1065;" coordsize="76374,65189" path="m5101,0c39785,762,76374,23635,76374,60998c76374,64046,74850,65189,70290,65189l0,65189l0,55651l31784,55651c37499,55651,41309,51079,40547,45364c39785,19825,25688,8014,2053,8776l0,9239l0,895l5101,0x">
                  <v:stroke weight="0pt" endcap="round" joinstyle="round" on="false" color="#000000" opacity="0"/>
                  <v:fill on="true" color="#315061"/>
                </v:shape>
                <v:shape id="Shape 161" style="position:absolute;width:1192;height:2404;left:4087;top:349;" coordsize="119215,240472" path="m119215,0l119215,29348l80620,127455l119215,127455l119215,136789l77280,136789l53353,197394c51079,203109,50317,208443,49543,213789c50317,230185,66700,231696,80810,231696l80810,240472c64414,239710,52603,238948,39256,238948c27445,238948,15621,239710,0,240472l0,231696c16002,230185,26683,225600,35446,206157c52597,169378,67653,132024,82280,94430l119215,0x">
                  <v:stroke weight="0pt" endcap="round" joinstyle="round" on="false" color="#000000" opacity="0"/>
                  <v:fill on="true" color="#315061"/>
                </v:shape>
                <v:shape id="Shape 162" style="position:absolute;width:1495;height:2592;left:5279;top:162;" coordsize="149517,259207" path="m7328,0l19914,0l98819,197447c119405,249669,122441,245859,149517,250431l149517,259207c130835,258445,115964,257683,101867,257683c82423,257683,64503,258445,39738,259207l39738,250431c62217,250431,69850,245859,69850,235191c69850,229476,67564,221844,64503,213843l40678,155524l0,155524l0,146190l38595,146190l470,46888l0,48083l0,18735l7328,0x">
                  <v:stroke weight="0pt" endcap="round" joinstyle="round" on="false" color="#000000" opacity="0"/>
                  <v:fill on="true" color="#315061"/>
                </v:shape>
                <v:shape id="Shape 163" style="position:absolute;width:865;height:1688;left:6687;top:1065;" coordsize="86576,168872" path="m60604,0l60604,135318c60604,147326,63560,153521,68374,156761l86576,160338l86576,168836l66183,167818c59750,167529,53746,167335,47650,167335c32791,167335,19444,168110,1524,168872l1524,160477c16396,159334,28588,160477,28588,134557l28588,44602c28588,15634,17158,19825,0,19063l0,11824l60604,0x">
                  <v:stroke weight="0pt" endcap="round" joinstyle="round" on="false" color="#000000" opacity="0"/>
                  <v:fill on="true" color="#315061"/>
                </v:shape>
                <v:shape id="Shape 164" style="position:absolute;width:497;height:523;left:0;top:3188;" coordsize="49797,52388" path="m26124,0c36055,0,44539,5245,49009,13310l38786,15977c36132,12230,31090,9855,26124,9855c16701,9855,10439,16624,10439,26200c10439,36055,17132,42380,26124,42380c31877,42380,37211,39357,39726,34963l49797,37630c45618,46558,36703,52388,26124,52388c11659,52388,0,41377,0,26200c0,10998,11659,0,26124,0x">
                  <v:stroke weight="0pt" endcap="round" joinstyle="round" on="false" color="#000000" opacity="0"/>
                  <v:fill on="true" color="#766e68"/>
                </v:shape>
                <v:shape id="Shape 165" style="position:absolute;width:418;height:503;left:713;top:3198;" coordsize="41808,50368" path="m0,0l9995,0l9995,20142l31801,20142l31801,0l41808,0l41808,50368l31801,50368l31801,29578l9995,29578l9995,50368l0,50368l0,0x">
                  <v:stroke weight="0pt" endcap="round" joinstyle="round" on="false" color="#000000" opacity="0"/>
                  <v:fill on="true" color="#766e68"/>
                </v:shape>
                <v:shape id="Shape 27085" style="position:absolute;width:100;height:503;left:1394;top:3198;" coordsize="10003,50372" path="m0,0l10003,0l10003,50372l0,50372l0,0">
                  <v:stroke weight="0pt" endcap="round" joinstyle="round" on="false" color="#000000" opacity="0"/>
                  <v:fill on="true" color="#766e68"/>
                </v:shape>
                <v:shape id="Shape 167" style="position:absolute;width:439;height:503;left:1757;top:3198;" coordsize="43904,50368" path="m0,0l9423,0l24041,19634c27495,24181,33820,33172,33896,33172l33960,33172c34036,33172,33896,24968,33896,16472l33896,0l43904,0l43904,50368l34468,50368l20155,30950c15621,24752,10084,16840,10008,16840l9931,16840c9855,16840,10008,24105,10008,34112l10008,50368l0,50368l0,0x">
                  <v:stroke weight="0pt" endcap="round" joinstyle="round" on="false" color="#000000" opacity="0"/>
                  <v:fill on="true" color="#766e68"/>
                </v:shape>
                <v:shape id="Shape 168" style="position:absolute;width:360;height:503;left:2460;top:3198;" coordsize="36055,50368" path="m0,0l35623,0l35623,9347l10008,9347l10008,20079l30226,20079l30226,28842l10008,28842l10008,41008l36055,41008l36055,50368l0,50368l0,0x">
                  <v:stroke weight="0pt" endcap="round" joinstyle="round" on="false" color="#000000" opacity="0"/>
                  <v:fill on="true" color="#766e68"/>
                </v:shape>
                <v:shape id="Shape 169" style="position:absolute;width:398;height:523;left:3010;top:3188;" coordsize="39865,52388" path="m20218,0c29655,0,37122,5766,39294,13678l29655,16345c28499,11316,24105,8712,19647,8712c15037,8712,12090,10947,12090,13970c12090,17996,17780,19444,24105,21590c31445,24117,39865,27991,39865,36995c39865,45987,32093,52388,20574,52388c10008,52388,2731,46419,0,37275l9652,34696c10719,39218,14757,43472,21019,43472c26403,43472,29223,40805,29223,37427c29223,32309,22377,31090,15253,28575c9284,26416,1791,23330,1791,14542c1791,6706,9576,0,20218,0x">
                  <v:stroke weight="0pt" endcap="round" joinstyle="round" on="false" color="#000000" opacity="0"/>
                  <v:fill on="true" color="#766e68"/>
                </v:shape>
                <v:shape id="Shape 170" style="position:absolute;width:360;height:503;left:3633;top:3198;" coordsize="36055,50368" path="m0,0l35623,0l35623,9347l10008,9347l10008,20079l30226,20079l30226,28842l10008,28842l10008,41008l36055,41008l36055,50368l0,50368l0,0x">
                  <v:stroke weight="0pt" endcap="round" joinstyle="round" on="false" color="#000000" opacity="0"/>
                  <v:fill on="true" color="#766e68"/>
                </v:shape>
                <v:shape id="Shape 171" style="position:absolute;width:185;height:503;left:4570;top:3198;" coordsize="18523,50368" path="m0,0l17628,0l18523,284l18523,9347l9995,9347l9995,24244l18523,24244l18523,33729l18199,33172c17983,33172,17844,33172,17628,33172l9995,33172l9995,50368l0,50368l0,0x">
                  <v:stroke weight="0pt" endcap="round" joinstyle="round" on="false" color="#000000" opacity="0"/>
                  <v:fill on="true" color="#766e68"/>
                </v:shape>
                <v:shape id="Shape 172" style="position:absolute;width:209;height:500;left:4756;top:3201;" coordsize="20911,50084" path="m0,0l13637,4329c17037,7269,18891,11476,18891,16543c18891,23452,15513,28494,9392,31009l20911,50084l9684,50084l0,33445l0,23960l400,23960c5937,23960,8528,20366,8528,16543c8528,12581,5874,9063,400,9063l0,9063l0,0x">
                  <v:stroke weight="0pt" endcap="round" joinstyle="round" on="false" color="#000000" opacity="0"/>
                  <v:fill on="true" color="#766e68"/>
                </v:shape>
                <v:shape id="Shape 173" style="position:absolute;width:261;height:523;left:5141;top:3188;" coordsize="26156,52388" path="m26124,0l26156,13l26156,9868l26124,9855c16916,9855,10439,16485,10439,26200c10439,35839,16916,42532,26124,42532l26156,42520l26156,52375l26124,52388c11659,52388,0,41377,0,26200c0,11011,11659,0,26124,0x">
                  <v:stroke weight="0pt" endcap="round" joinstyle="round" on="false" color="#000000" opacity="0"/>
                  <v:fill on="true" color="#766e68"/>
                </v:shape>
                <v:shape id="Shape 174" style="position:absolute;width:261;height:523;left:5403;top:3188;" coordsize="26168,52362" path="m0,0l18493,7391c23235,12043,26168,18593,26168,26187c26168,33776,23235,40323,18493,44972l0,52362l0,42507l11324,37968c14100,35090,15716,31007,15716,26187c15716,21330,14100,17243,11324,14372l0,9855l0,0x">
                  <v:stroke weight="0pt" endcap="round" joinstyle="round" on="false" color="#000000" opacity="0"/>
                  <v:fill on="true" color="#766e68"/>
                </v:shape>
                <v:shape id="Shape 175" style="position:absolute;width:261;height:523;left:5874;top:3188;" coordsize="26162,52388" path="m26124,0l26162,15l26162,9870l26124,9855c16916,9855,10439,16485,10439,26200c10439,35839,16916,42532,26124,42532l26162,42517l26162,52372l26124,52388c11659,52388,0,41377,0,26200c0,11011,11659,0,26124,0x">
                  <v:stroke weight="0pt" endcap="round" joinstyle="round" on="false" color="#000000" opacity="0"/>
                  <v:fill on="true" color="#766e68"/>
                </v:shape>
                <v:shape id="Shape 176" style="position:absolute;width:261;height:523;left:6135;top:3188;" coordsize="26149,52357" path="m0,0l18480,7389c23219,12040,26149,18590,26149,26185c26149,33773,23219,40320,18480,44970l0,52357l0,42502l11324,37966c14103,35088,15723,31005,15723,26185c15723,21327,14103,17241,11324,14369l0,9855l0,0x">
                  <v:stroke weight="0pt" endcap="round" joinstyle="round" on="false" color="#000000" opacity="0"/>
                  <v:fill on="true" color="#766e68"/>
                </v:shape>
                <v:shape id="Shape 177" style="position:absolute;width:415;height:503;left:6567;top:3198;" coordsize="41529,50368" path="m0,0l41529,0l41529,9347l25692,9347l25692,50368l15685,50368l15685,9347l0,9347l0,0x">
                  <v:stroke weight="0pt" endcap="round" joinstyle="round" on="false" color="#000000" opacity="0"/>
                  <v:fill on="true" color="#766e68"/>
                </v:shape>
                <v:shape id="Shape 178" style="position:absolute;width:398;height:523;left:7148;top:3188;" coordsize="39865,52388" path="m20231,0c29654,0,37135,5766,39294,13678l29654,16345c28499,11316,24117,8712,19647,8712c15037,8712,12090,10947,12090,13970c12090,17996,17780,19444,24117,21590c31445,24117,39865,27991,39865,36995c39865,45987,32106,52388,20587,52388c10008,52388,2743,46419,0,37275l9652,34696c10732,39218,14757,43472,21018,43472c26416,43472,29223,40805,29223,37427c29223,32309,22390,31090,15265,28575c9284,26416,1803,23330,1803,14542c1803,6706,9576,0,20231,0x">
                  <v:stroke weight="0pt" endcap="round" joinstyle="round" on="false" color="#000000" opacity="0"/>
                  <v:fill on="true" color="#766e68"/>
                </v:shape>
                <v:shape id="Shape 179" style="position:absolute;width:500;height:520;left:0;top:4001;" coordsize="50000,52020" path="m26111,0c36119,64,44463,5245,48997,13310l38773,15977c36043,12230,31077,9855,26111,9855c16688,9855,10427,16612,10427,26187c10427,36195,17335,42596,26683,42596c35319,42596,39853,37846,41440,33960l41440,31801l27483,31801l27483,23673l50000,23673l50000,51384l41377,51384c41377,47206,41440,46190,41440,46126l41377,46126c40005,47676,37827,49241,35173,50419l27803,52020l25193,52020l7625,44983l0,26219l0,26156l7625,7398c12348,2750,18878,0,26111,0x">
                  <v:stroke weight="0pt" endcap="round" joinstyle="round" on="false" color="#000000" opacity="0"/>
                  <v:fill on="true" color="#766e68"/>
                </v:shape>
                <v:shape id="Shape 180" style="position:absolute;width:349;height:503;left:746;top:4011;" coordsize="34912,50368" path="m0,0l10008,0l10008,41008l34912,41008l34912,50368l0,50368l0,0x">
                  <v:stroke weight="0pt" endcap="round" joinstyle="round" on="false" color="#000000" opacity="0"/>
                  <v:fill on="true" color="#766e68"/>
                </v:shape>
                <v:shape id="Shape 181" style="position:absolute;width:261;height:520;left:1264;top:4001;" coordsize="26162,52020" path="m26124,0l26162,15l26162,9870l26124,9855c16916,9855,10439,16485,10439,26200c10439,35839,16916,42532,26124,42532l26162,42517l26162,52020l25207,52020l7637,44985c2915,40335,0,33788,0,26200c0,11011,11659,0,26124,0x">
                  <v:stroke weight="0pt" endcap="round" joinstyle="round" on="false" color="#000000" opacity="0"/>
                  <v:fill on="true" color="#766e68"/>
                </v:shape>
                <v:shape id="Shape 182" style="position:absolute;width:261;height:520;left:1525;top:4001;" coordsize="26162,52005" path="m0,0l18486,7389c23228,12040,26162,18590,26162,26185c26162,33773,23228,40320,18486,44970l881,52005l0,52005l0,42502l11324,37966c14103,35088,15723,31005,15723,26185c15723,21327,14103,17241,11324,14369l0,9855l0,0x">
                  <v:stroke weight="0pt" endcap="round" joinstyle="round" on="false" color="#000000" opacity="0"/>
                  <v:fill on="true" color="#766e68"/>
                </v:shape>
                <v:shape id="Shape 183" style="position:absolute;width:191;height:503;left:2012;top:4011;" coordsize="19107,50381" path="m0,0l19107,0l19107,8711l18847,8496l10008,8496l10008,20079l18847,20079l19107,19861l19107,27775l10008,27775l10008,41885l19107,41885l19107,50381l0,50381l0,0x">
                  <v:stroke weight="0pt" endcap="round" joinstyle="round" on="false" color="#000000" opacity="0"/>
                  <v:fill on="true" color="#766e68"/>
                </v:shape>
                <v:shape id="Shape 184" style="position:absolute;width:196;height:503;left:2203;top:4011;" coordsize="19602,50381" path="m0,0l1772,0c10687,0,16796,5690,16796,13030c16796,17843,13202,22022,9823,23025l9823,23101c14637,24181,19602,29426,19602,35255c19602,43751,13926,50381,2051,50381l0,50381l0,41885l1111,41885c5861,41885,9100,39078,9100,34836c9100,30582,5569,27775,1035,27775l0,27775l0,19861l6725,14249l0,8711l0,0x">
                  <v:stroke weight="0pt" endcap="round" joinstyle="round" on="false" color="#000000" opacity="0"/>
                  <v:fill on="true" color="#766e68"/>
                </v:shape>
                <v:shape id="Shape 185" style="position:absolute;width:254;height:503;left:2564;top:4011;" coordsize="25444,50381" path="m20726,0l25444,0l25444,12167l25400,12167c25336,12167,24028,16332,22962,19152l17996,31877l25444,31877l25444,40742l14541,40742l10795,50381l0,50381l20726,0x">
                  <v:stroke weight="0pt" endcap="round" joinstyle="round" on="false" color="#000000" opacity="0"/>
                  <v:fill on="true" color="#766e68"/>
                </v:shape>
                <v:shape id="Shape 186" style="position:absolute;width:254;height:503;left:2819;top:4011;" coordsize="25432,50381" path="m0,0l4705,0l25432,50381l14637,50381l10903,40742l0,40742l0,31877l7449,31877l2483,19152c1403,16332,108,12167,32,12167l0,12167l0,0x">
                  <v:stroke weight="0pt" endcap="round" joinstyle="round" on="false" color="#000000" opacity="0"/>
                  <v:fill on="true" color="#766e68"/>
                </v:shape>
                <v:shape id="Shape 187" style="position:absolute;width:349;height:503;left:3269;top:4011;" coordsize="34900,50368" path="m0,0l10008,0l10008,41008l34900,41008l34900,50368l0,50368l0,0x">
                  <v:stroke weight="0pt" endcap="round" joinstyle="round" on="false" color="#000000" opacity="0"/>
                  <v:fill on="true" color="#766e68"/>
                </v:shape>
                <v:shape id="Shape 27086" style="position:absolute;width:100;height:503;left:4160;top:4011;" coordsize="10002,50378" path="m0,0l10002,0l10002,50378l0,50378l0,0">
                  <v:stroke weight="0pt" endcap="round" joinstyle="round" on="false" color="#000000" opacity="0"/>
                  <v:fill on="true" color="#766e68"/>
                </v:shape>
                <v:shape id="Shape 189" style="position:absolute;width:490;height:503;left:4523;top:4011;" coordsize="49073,50381" path="m0,0l9423,0l19850,17272c23749,23673,24384,25260,24460,25260l24536,25260c24613,25260,25260,23673,29146,17272l39649,0l49073,0l49073,50381l39218,50381l39218,34620c39218,24041,39573,16764,39510,16764l39434,16764c39357,16764,35827,22962,34963,24397l27127,37922l21946,37922l14097,24397c13170,22962,9639,16764,9563,16764l9500,16764c9423,16764,9855,24041,9855,34620l9855,50381l0,50381l0,0x">
                  <v:stroke weight="0pt" endcap="round" joinstyle="round" on="false" color="#000000" opacity="0"/>
                  <v:fill on="true" color="#766e68"/>
                </v:shape>
                <v:shape id="Shape 190" style="position:absolute;width:185;height:503;left:5277;top:4011;" coordsize="18529,50381" path="m0,0l17983,0l18529,172l18529,9567l17767,9347l10008,9347l10008,24397l17767,24397l18529,24172l18529,33584l17983,33757l10008,33757l10008,50381l0,50381l0,0x">
                  <v:stroke weight="0pt" endcap="round" joinstyle="round" on="false" color="#000000" opacity="0"/>
                  <v:fill on="true" color="#766e68"/>
                </v:shape>
                <v:shape id="Shape 191" style="position:absolute;width:188;height:334;left:5462;top:4013;" coordsize="18885,33413" path="m0,0l13708,4310c17053,7207,18885,11417,18885,16668c18885,21958,17053,26187,13708,29094l0,33413l0,24000l6094,22199c7677,20894,8522,19005,8522,16668c8522,14294,7642,12420,6042,11141l0,9396l0,0x">
                  <v:stroke weight="0pt" endcap="round" joinstyle="round" on="false" color="#000000" opacity="0"/>
                  <v:fill on="true" color="#766e68"/>
                </v:shape>
                <v:shape id="Shape 192" style="position:absolute;width:254;height:503;left:5752;top:4011;" coordsize="25432,50381" path="m20726,0l25432,0l25432,12167l25400,12167c25324,12167,24028,16332,22949,19152l17983,31877l25432,31877l25432,40742l14529,40742l10795,50381l0,50381l20726,0x">
                  <v:stroke weight="0pt" endcap="round" joinstyle="round" on="false" color="#000000" opacity="0"/>
                  <v:fill on="true" color="#766e68"/>
                </v:shape>
                <v:shape id="Shape 193" style="position:absolute;width:254;height:503;left:6006;top:4011;" coordsize="25444,50381" path="m0,0l4718,0l25444,50381l14649,50381l10903,40742l0,40742l0,31877l7449,31877l2483,19152c1416,16332,108,12167,44,12167l0,12167l0,0x">
                  <v:stroke weight="0pt" endcap="round" joinstyle="round" on="false" color="#000000" opacity="0"/>
                  <v:fill on="true" color="#766e68"/>
                </v:shape>
                <v:shape id="Shape 194" style="position:absolute;width:497;height:520;left:6405;top:4001;" coordsize="49784,52020" path="m26111,0c36043,0,44539,5258,48997,13310l38773,15977c36119,12230,31077,9855,26111,9855c16688,9855,10427,16624,10427,26200c10427,36055,17120,42393,26111,42393c31864,42393,37198,39357,39726,34976l49784,37643c47701,42100,44428,45787,40353,48358l27412,52020l25193,52020l7636,44985c2915,40335,0,33788,0,26200c0,11011,11659,0,26111,0x">
                  <v:stroke weight="0pt" endcap="round" joinstyle="round" on="false" color="#000000" opacity="0"/>
                  <v:fill on="true" color="#766e68"/>
                </v:shape>
                <v:shape id="Shape 195" style="position:absolute;width:415;height:503;left:7075;top:4011;" coordsize="41516,50381" path="m0,0l41516,0l41516,9347l25679,9347l25679,50381l15685,50381l15685,9347l0,9347l0,0x">
                  <v:stroke weight="0pt" endcap="round" joinstyle="round" on="false" color="#000000" opacity="0"/>
                  <v:fill on="true" color="#766e68"/>
                </v:shape>
              </v:group>
            </w:pict>
          </mc:Fallback>
        </mc:AlternateContent>
      </w:r>
      <w:r>
        <w:rPr>
          <w:rFonts w:ascii="Calibri" w:eastAsia="Calibri" w:hAnsi="Calibri" w:cs="Calibri"/>
          <w:sz w:val="33"/>
        </w:rPr>
        <w:tab/>
        <w:t>ScienceDirect</w:t>
      </w:r>
    </w:p>
    <w:p w:rsidR="00BB081E" w:rsidRDefault="00000000">
      <w:pPr>
        <w:spacing w:after="0" w:line="259" w:lineRule="auto"/>
        <w:ind w:left="242" w:right="-15" w:hanging="10"/>
        <w:jc w:val="center"/>
      </w:pPr>
      <w:hyperlink r:id="rId13">
        <w:r>
          <w:rPr>
            <w:color w:val="3B7697"/>
            <w:sz w:val="16"/>
          </w:rPr>
          <w:t>Advances in Climate Change Research 16 (2025) 46</w:t>
        </w:r>
      </w:hyperlink>
      <w:hyperlink r:id="rId14">
        <w:r>
          <w:rPr>
            <w:color w:val="3B7697"/>
            <w:sz w:val="16"/>
          </w:rPr>
          <w:t>0</w:t>
        </w:r>
      </w:hyperlink>
      <w:hyperlink r:id="rId15">
        <w:r>
          <w:rPr>
            <w:rFonts w:ascii="Calibri" w:eastAsia="Calibri" w:hAnsi="Calibri" w:cs="Calibri"/>
            <w:color w:val="3B7697"/>
            <w:sz w:val="16"/>
          </w:rPr>
          <w:t>e</w:t>
        </w:r>
      </w:hyperlink>
      <w:hyperlink r:id="rId16">
        <w:r>
          <w:rPr>
            <w:color w:val="3B7697"/>
            <w:sz w:val="16"/>
          </w:rPr>
          <w:t>472</w:t>
        </w:r>
      </w:hyperlink>
    </w:p>
    <w:p w:rsidR="00BB081E" w:rsidRDefault="00000000">
      <w:pPr>
        <w:spacing w:after="666" w:line="259" w:lineRule="auto"/>
        <w:ind w:left="0" w:firstLine="0"/>
        <w:jc w:val="right"/>
      </w:pPr>
      <w:hyperlink r:id="rId17">
        <w:r>
          <w:rPr>
            <w:color w:val="3B7697"/>
            <w:sz w:val="16"/>
          </w:rPr>
          <w:t>www.keaipublishing.com/en/journals/accr/</w:t>
        </w:r>
      </w:hyperlink>
    </w:p>
    <w:p w:rsidR="00BB081E" w:rsidRDefault="00000000">
      <w:pPr>
        <w:spacing w:after="0" w:line="259" w:lineRule="auto"/>
        <w:ind w:left="10" w:right="1" w:hanging="10"/>
        <w:jc w:val="center"/>
      </w:pPr>
      <w:r>
        <w:rPr>
          <w:sz w:val="34"/>
        </w:rPr>
        <w:t>Radiative effects of black carbon in the Arctic due to</w:t>
      </w:r>
    </w:p>
    <w:p w:rsidR="00BB081E" w:rsidRDefault="00000000">
      <w:pPr>
        <w:spacing w:after="157" w:line="259" w:lineRule="auto"/>
        <w:ind w:left="10" w:right="2" w:hanging="10"/>
        <w:jc w:val="center"/>
      </w:pPr>
      <w:r>
        <w:rPr>
          <w:sz w:val="34"/>
        </w:rPr>
        <w:t>recent extreme summer fires</w:t>
      </w:r>
    </w:p>
    <w:p w:rsidR="00BB081E" w:rsidRDefault="00000000">
      <w:pPr>
        <w:spacing w:after="59" w:line="312" w:lineRule="auto"/>
        <w:ind w:left="1321" w:right="1322" w:firstLine="0"/>
        <w:jc w:val="center"/>
      </w:pPr>
      <w:r>
        <w:rPr>
          <w:sz w:val="26"/>
        </w:rPr>
        <w:t>Xin-Tong CHEN</w:t>
      </w:r>
      <w:r>
        <w:rPr>
          <w:color w:val="3B7697"/>
          <w:sz w:val="26"/>
          <w:vertAlign w:val="superscript"/>
        </w:rPr>
        <w:t>a</w:t>
      </w:r>
      <w:r>
        <w:rPr>
          <w:sz w:val="26"/>
        </w:rPr>
        <w:t>, Shi-Chang KANG</w:t>
      </w:r>
      <w:r>
        <w:rPr>
          <w:color w:val="3B7697"/>
          <w:sz w:val="26"/>
          <w:vertAlign w:val="superscript"/>
        </w:rPr>
        <w:t>b</w:t>
      </w:r>
      <w:r>
        <w:rPr>
          <w:sz w:val="26"/>
          <w:vertAlign w:val="superscript"/>
        </w:rPr>
        <w:t>,</w:t>
      </w:r>
      <w:r>
        <w:rPr>
          <w:color w:val="3B7697"/>
          <w:sz w:val="26"/>
          <w:vertAlign w:val="superscript"/>
        </w:rPr>
        <w:t>c</w:t>
      </w:r>
      <w:r>
        <w:rPr>
          <w:sz w:val="26"/>
          <w:vertAlign w:val="superscript"/>
        </w:rPr>
        <w:t>,</w:t>
      </w:r>
      <w:r>
        <w:rPr>
          <w:rFonts w:ascii="Calibri" w:eastAsia="Calibri" w:hAnsi="Calibri" w:cs="Calibri"/>
          <w:color w:val="3B7697"/>
          <w:sz w:val="26"/>
          <w:vertAlign w:val="superscript"/>
        </w:rPr>
        <w:t>*</w:t>
      </w:r>
      <w:r>
        <w:rPr>
          <w:sz w:val="26"/>
        </w:rPr>
        <w:t>, Dong-Hang SHAO</w:t>
      </w:r>
      <w:r>
        <w:rPr>
          <w:color w:val="3B7697"/>
          <w:sz w:val="26"/>
          <w:vertAlign w:val="superscript"/>
        </w:rPr>
        <w:t>a</w:t>
      </w:r>
      <w:r>
        <w:rPr>
          <w:sz w:val="26"/>
          <w:vertAlign w:val="superscript"/>
        </w:rPr>
        <w:t>,</w:t>
      </w:r>
      <w:r>
        <w:rPr>
          <w:rFonts w:ascii="Calibri" w:eastAsia="Calibri" w:hAnsi="Calibri" w:cs="Calibri"/>
          <w:color w:val="3B7697"/>
          <w:sz w:val="26"/>
          <w:vertAlign w:val="superscript"/>
        </w:rPr>
        <w:t>**</w:t>
      </w:r>
      <w:r>
        <w:rPr>
          <w:sz w:val="26"/>
        </w:rPr>
        <w:t>, Yu-Ling HU</w:t>
      </w:r>
      <w:r>
        <w:rPr>
          <w:color w:val="3B7697"/>
          <w:sz w:val="26"/>
          <w:vertAlign w:val="superscript"/>
        </w:rPr>
        <w:t>a</w:t>
      </w:r>
      <w:r>
        <w:rPr>
          <w:sz w:val="26"/>
        </w:rPr>
        <w:t>, Jun-Hua YANG</w:t>
      </w:r>
      <w:r>
        <w:rPr>
          <w:color w:val="3B7697"/>
          <w:sz w:val="26"/>
          <w:vertAlign w:val="superscript"/>
        </w:rPr>
        <w:t>a</w:t>
      </w:r>
      <w:r>
        <w:rPr>
          <w:sz w:val="26"/>
        </w:rPr>
        <w:t>, Mian XU</w:t>
      </w:r>
      <w:r>
        <w:rPr>
          <w:color w:val="3B7697"/>
          <w:sz w:val="26"/>
          <w:vertAlign w:val="superscript"/>
        </w:rPr>
        <w:t>a</w:t>
      </w:r>
    </w:p>
    <w:p w:rsidR="00BB081E" w:rsidRDefault="00000000">
      <w:pPr>
        <w:spacing w:after="48" w:line="259" w:lineRule="auto"/>
        <w:ind w:left="1574" w:right="1565" w:hanging="10"/>
        <w:jc w:val="center"/>
      </w:pPr>
      <w:r>
        <w:rPr>
          <w:sz w:val="16"/>
          <w:vertAlign w:val="superscript"/>
        </w:rPr>
        <w:t xml:space="preserve">a </w:t>
      </w:r>
      <w:r>
        <w:rPr>
          <w:sz w:val="16"/>
        </w:rPr>
        <w:t>State Key Laboratory of Cryospheric Science and Frozen Soil Engineering,</w:t>
      </w:r>
    </w:p>
    <w:p w:rsidR="00BB081E" w:rsidRDefault="00000000">
      <w:pPr>
        <w:spacing w:after="165" w:line="259" w:lineRule="auto"/>
        <w:ind w:left="1574" w:right="1565" w:hanging="10"/>
        <w:jc w:val="center"/>
      </w:pPr>
      <w:r>
        <w:rPr>
          <w:sz w:val="16"/>
        </w:rPr>
        <w:t xml:space="preserve">Northwest Institute of Eco-Environment and Resources, Chinese Academy of Sciences, Lanzhou 730000, China </w:t>
      </w:r>
      <w:r>
        <w:rPr>
          <w:sz w:val="16"/>
          <w:vertAlign w:val="superscript"/>
        </w:rPr>
        <w:t xml:space="preserve">b </w:t>
      </w:r>
      <w:r>
        <w:rPr>
          <w:sz w:val="16"/>
        </w:rPr>
        <w:t xml:space="preserve">Institute of Mountain Hazards and Environment, Chinese Academy of Sciences, Chengdu 610213, China </w:t>
      </w:r>
      <w:r>
        <w:rPr>
          <w:sz w:val="16"/>
          <w:vertAlign w:val="superscript"/>
        </w:rPr>
        <w:t xml:space="preserve">c </w:t>
      </w:r>
      <w:r>
        <w:rPr>
          <w:sz w:val="16"/>
        </w:rPr>
        <w:t>University of Chinese Academy of Sciences, Beijing 100049, China</w:t>
      </w:r>
    </w:p>
    <w:p w:rsidR="00BB081E" w:rsidRDefault="00000000">
      <w:pPr>
        <w:spacing w:after="0" w:line="265" w:lineRule="auto"/>
        <w:ind w:left="10" w:hanging="10"/>
        <w:jc w:val="center"/>
      </w:pPr>
      <w:r>
        <w:rPr>
          <w:sz w:val="16"/>
        </w:rPr>
        <w:t>Received 11 November 2024; revised 31 March 2025; accepted 2 April 2025</w:t>
      </w:r>
    </w:p>
    <w:p w:rsidR="00BB081E" w:rsidRDefault="00000000">
      <w:pPr>
        <w:spacing w:after="251" w:line="265" w:lineRule="auto"/>
        <w:ind w:left="10" w:right="1" w:hanging="10"/>
        <w:jc w:val="center"/>
      </w:pPr>
      <w:r>
        <w:rPr>
          <w:sz w:val="16"/>
        </w:rPr>
        <w:t>Available online 10 April 2025</w:t>
      </w:r>
    </w:p>
    <w:p w:rsidR="00BB081E" w:rsidRDefault="00000000">
      <w:pPr>
        <w:spacing w:after="205" w:line="259" w:lineRule="auto"/>
        <w:ind w:left="0" w:firstLine="0"/>
        <w:jc w:val="left"/>
      </w:pPr>
      <w:r>
        <w:rPr>
          <w:rFonts w:ascii="Calibri" w:eastAsia="Calibri" w:hAnsi="Calibri" w:cs="Calibri"/>
          <w:noProof/>
          <w:sz w:val="22"/>
        </w:rPr>
        <mc:AlternateContent>
          <mc:Choice Requires="wpg">
            <w:drawing>
              <wp:inline distT="0" distB="0" distL="0" distR="0">
                <wp:extent cx="6604559" cy="6480"/>
                <wp:effectExtent l="0" t="0" r="0" b="0"/>
                <wp:docPr id="22412" name="Group 22412"/>
                <wp:cNvGraphicFramePr/>
                <a:graphic xmlns:a="http://schemas.openxmlformats.org/drawingml/2006/main">
                  <a:graphicData uri="http://schemas.microsoft.com/office/word/2010/wordprocessingGroup">
                    <wpg:wgp>
                      <wpg:cNvGrpSpPr/>
                      <wpg:grpSpPr>
                        <a:xfrm>
                          <a:off x="0" y="0"/>
                          <a:ext cx="6604559" cy="6480"/>
                          <a:chOff x="0" y="0"/>
                          <a:chExt cx="6604559" cy="6480"/>
                        </a:xfrm>
                      </wpg:grpSpPr>
                      <wps:wsp>
                        <wps:cNvPr id="27087" name="Shape 27087"/>
                        <wps:cNvSpPr/>
                        <wps:spPr>
                          <a:xfrm>
                            <a:off x="0" y="0"/>
                            <a:ext cx="6604559" cy="9144"/>
                          </a:xfrm>
                          <a:custGeom>
                            <a:avLst/>
                            <a:gdLst/>
                            <a:ahLst/>
                            <a:cxnLst/>
                            <a:rect l="0" t="0" r="0" b="0"/>
                            <a:pathLst>
                              <a:path w="6604559" h="9144">
                                <a:moveTo>
                                  <a:pt x="0" y="0"/>
                                </a:moveTo>
                                <a:lnTo>
                                  <a:pt x="6604559" y="0"/>
                                </a:lnTo>
                                <a:lnTo>
                                  <a:pt x="6604559" y="9144"/>
                                </a:lnTo>
                                <a:lnTo>
                                  <a:pt x="0" y="9144"/>
                                </a:lnTo>
                                <a:lnTo>
                                  <a:pt x="0" y="0"/>
                                </a:lnTo>
                              </a:path>
                            </a:pathLst>
                          </a:custGeom>
                          <a:ln w="0" cap="rnd">
                            <a:round/>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412" style="width:520.044pt;height:0.510223pt;mso-position-horizontal-relative:char;mso-position-vertical-relative:line" coordsize="66045,64">
                <v:shape id="Shape 27088" style="position:absolute;width:66045;height:91;left:0;top:0;" coordsize="6604559,9144" path="m0,0l6604559,0l6604559,9144l0,9144l0,0">
                  <v:stroke weight="0pt" endcap="round" joinstyle="round" on="true" color="#000000"/>
                  <v:fill on="true" color="#000000"/>
                </v:shape>
              </v:group>
            </w:pict>
          </mc:Fallback>
        </mc:AlternateContent>
      </w:r>
    </w:p>
    <w:p w:rsidR="00BB081E" w:rsidRDefault="00000000">
      <w:pPr>
        <w:spacing w:after="244" w:line="259" w:lineRule="auto"/>
        <w:ind w:left="0" w:firstLine="0"/>
        <w:jc w:val="left"/>
      </w:pPr>
      <w:r>
        <w:rPr>
          <w:rFonts w:ascii="Calibri" w:eastAsia="Calibri" w:hAnsi="Calibri" w:cs="Calibri"/>
          <w:sz w:val="18"/>
        </w:rPr>
        <w:t>Abstract</w:t>
      </w:r>
    </w:p>
    <w:p w:rsidR="00BB081E" w:rsidRDefault="00000000">
      <w:pPr>
        <w:spacing w:after="201" w:line="275" w:lineRule="auto"/>
        <w:ind w:left="0" w:right="1" w:firstLine="239"/>
      </w:pPr>
      <w:r>
        <w:rPr>
          <w:sz w:val="18"/>
        </w:rPr>
        <w:t>Black carbon (BC) affects the Arctic climate via aerosol</w:t>
      </w:r>
      <w:r>
        <w:rPr>
          <w:rFonts w:ascii="Calibri" w:eastAsia="Calibri" w:hAnsi="Calibri" w:cs="Calibri"/>
          <w:sz w:val="18"/>
        </w:rPr>
        <w:t>‒</w:t>
      </w:r>
      <w:r>
        <w:rPr>
          <w:sz w:val="18"/>
        </w:rPr>
        <w:t>radiation</w:t>
      </w:r>
      <w:r>
        <w:rPr>
          <w:rFonts w:ascii="Calibri" w:eastAsia="Calibri" w:hAnsi="Calibri" w:cs="Calibri"/>
          <w:sz w:val="18"/>
        </w:rPr>
        <w:t>‒</w:t>
      </w:r>
      <w:r>
        <w:rPr>
          <w:sz w:val="18"/>
        </w:rPr>
        <w:t>cloud interaction and snow/ice albedo feedback. Fires have become a substantial source of the Arctic BC in recent years, while the radiative effects of BC in the Arctic due to the recent extreme fires remain unclear. In this study, the atmospheric and snow radiative forcing of BC in the Arctic due to the extreme fires in summer 2019 were investigated based on numerical simulations, and the effects on meteorological variables and snow albedo were explored. Biomass burning BC in summer 2019 caused negative radiative forcing at the bottom of the atmosphere in Greenland and the central Arctic Ocean, and it caused positive radiative forcing in Europe, central Siberia, and northern Canada, with values that can reach 9 W/m</w:t>
      </w:r>
      <w:r>
        <w:rPr>
          <w:sz w:val="18"/>
          <w:vertAlign w:val="superscript"/>
        </w:rPr>
        <w:t xml:space="preserve">2 </w:t>
      </w:r>
      <w:r>
        <w:rPr>
          <w:sz w:val="18"/>
        </w:rPr>
        <w:t>and 18 W/m</w:t>
      </w:r>
      <w:r>
        <w:rPr>
          <w:sz w:val="18"/>
          <w:vertAlign w:val="superscript"/>
        </w:rPr>
        <w:t>2</w:t>
      </w:r>
      <w:r>
        <w:rPr>
          <w:sz w:val="18"/>
        </w:rPr>
        <w:t>, respectively. The radiative forcing was spatially heterogeneous, which was mainly induced by the dominant role of semi-direct and indirect radiative effects of BC related to cloud changes. The air temperature in the higher troposphere increased in the central Arctic Ocean and Greenland, and the near-surface air temperature increased in Europe, central Siberia, and northern Canada. The responses of wind field and relative humidity were mainly linked with the air temperature changes, and the cyclone activity anomaly can be observed in the central Arctic. Biomass burning BC caused positive snow radiative forcing in Greenland of 0.4</w:t>
      </w:r>
      <w:r>
        <w:rPr>
          <w:rFonts w:ascii="Calibri" w:eastAsia="Calibri" w:hAnsi="Calibri" w:cs="Calibri"/>
          <w:sz w:val="18"/>
        </w:rPr>
        <w:t>e</w:t>
      </w:r>
      <w:r>
        <w:rPr>
          <w:sz w:val="18"/>
        </w:rPr>
        <w:t>1.4 W/m</w:t>
      </w:r>
      <w:r>
        <w:rPr>
          <w:sz w:val="18"/>
          <w:vertAlign w:val="superscript"/>
        </w:rPr>
        <w:t>2</w:t>
      </w:r>
      <w:r>
        <w:rPr>
          <w:sz w:val="18"/>
        </w:rPr>
        <w:t>, and the maximum snow albedo reduction was about 0.005. Overall, this study highlights the importance of BC from fires on the Arctic climate.</w:t>
      </w:r>
    </w:p>
    <w:p w:rsidR="00BB081E" w:rsidRDefault="00000000">
      <w:pPr>
        <w:spacing w:after="47" w:line="268" w:lineRule="auto"/>
        <w:ind w:left="-15" w:firstLine="0"/>
      </w:pPr>
      <w:r>
        <w:rPr>
          <w:sz w:val="16"/>
        </w:rPr>
        <w:t>Keywords: Black carbon; Biomass burning; Radiative effects; Snow albedo; Arctic</w:t>
      </w:r>
    </w:p>
    <w:p w:rsidR="00BB081E" w:rsidRDefault="00000000">
      <w:pPr>
        <w:spacing w:after="581" w:line="259" w:lineRule="auto"/>
        <w:ind w:left="0" w:firstLine="0"/>
        <w:jc w:val="left"/>
      </w:pPr>
      <w:r>
        <w:rPr>
          <w:rFonts w:ascii="Calibri" w:eastAsia="Calibri" w:hAnsi="Calibri" w:cs="Calibri"/>
          <w:noProof/>
          <w:sz w:val="22"/>
        </w:rPr>
        <mc:AlternateContent>
          <mc:Choice Requires="wpg">
            <w:drawing>
              <wp:inline distT="0" distB="0" distL="0" distR="0">
                <wp:extent cx="6604559" cy="6480"/>
                <wp:effectExtent l="0" t="0" r="0" b="0"/>
                <wp:docPr id="22413" name="Group 22413"/>
                <wp:cNvGraphicFramePr/>
                <a:graphic xmlns:a="http://schemas.openxmlformats.org/drawingml/2006/main">
                  <a:graphicData uri="http://schemas.microsoft.com/office/word/2010/wordprocessingGroup">
                    <wpg:wgp>
                      <wpg:cNvGrpSpPr/>
                      <wpg:grpSpPr>
                        <a:xfrm>
                          <a:off x="0" y="0"/>
                          <a:ext cx="6604559" cy="6480"/>
                          <a:chOff x="0" y="0"/>
                          <a:chExt cx="6604559" cy="6480"/>
                        </a:xfrm>
                      </wpg:grpSpPr>
                      <wps:wsp>
                        <wps:cNvPr id="27089" name="Shape 27089"/>
                        <wps:cNvSpPr/>
                        <wps:spPr>
                          <a:xfrm>
                            <a:off x="0" y="0"/>
                            <a:ext cx="6604559" cy="9144"/>
                          </a:xfrm>
                          <a:custGeom>
                            <a:avLst/>
                            <a:gdLst/>
                            <a:ahLst/>
                            <a:cxnLst/>
                            <a:rect l="0" t="0" r="0" b="0"/>
                            <a:pathLst>
                              <a:path w="6604559" h="9144">
                                <a:moveTo>
                                  <a:pt x="0" y="0"/>
                                </a:moveTo>
                                <a:lnTo>
                                  <a:pt x="6604559" y="0"/>
                                </a:lnTo>
                                <a:lnTo>
                                  <a:pt x="6604559" y="9144"/>
                                </a:lnTo>
                                <a:lnTo>
                                  <a:pt x="0" y="9144"/>
                                </a:lnTo>
                                <a:lnTo>
                                  <a:pt x="0" y="0"/>
                                </a:lnTo>
                              </a:path>
                            </a:pathLst>
                          </a:custGeom>
                          <a:ln w="0" cap="rnd">
                            <a:round/>
                          </a:ln>
                        </wps:spPr>
                        <wps:style>
                          <a:lnRef idx="1">
                            <a:srgbClr val="000000"/>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413" style="width:520.044pt;height:0.510254pt;mso-position-horizontal-relative:char;mso-position-vertical-relative:line" coordsize="66045,64">
                <v:shape id="Shape 27090" style="position:absolute;width:66045;height:91;left:0;top:0;" coordsize="6604559,9144" path="m0,0l6604559,0l6604559,9144l0,9144l0,0">
                  <v:stroke weight="0pt" endcap="round" joinstyle="round" on="true" color="#000000"/>
                  <v:fill on="true" color="#000000"/>
                </v:shape>
              </v:group>
            </w:pict>
          </mc:Fallback>
        </mc:AlternateContent>
      </w:r>
    </w:p>
    <w:tbl>
      <w:tblPr>
        <w:tblStyle w:val="TableGrid"/>
        <w:tblW w:w="10402" w:type="dxa"/>
        <w:tblInd w:w="0" w:type="dxa"/>
        <w:tblCellMar>
          <w:top w:w="0" w:type="dxa"/>
          <w:left w:w="0" w:type="dxa"/>
          <w:bottom w:w="0" w:type="dxa"/>
          <w:right w:w="0" w:type="dxa"/>
        </w:tblCellMar>
        <w:tblLook w:val="04A0" w:firstRow="1" w:lastRow="0" w:firstColumn="1" w:lastColumn="0" w:noHBand="0" w:noVBand="1"/>
      </w:tblPr>
      <w:tblGrid>
        <w:gridCol w:w="5380"/>
        <w:gridCol w:w="5022"/>
      </w:tblGrid>
      <w:tr w:rsidR="00BB081E">
        <w:trPr>
          <w:trHeight w:val="1405"/>
        </w:trPr>
        <w:tc>
          <w:tcPr>
            <w:tcW w:w="5380" w:type="dxa"/>
            <w:tcBorders>
              <w:top w:val="nil"/>
              <w:left w:val="nil"/>
              <w:bottom w:val="nil"/>
              <w:right w:val="nil"/>
            </w:tcBorders>
          </w:tcPr>
          <w:p w:rsidR="00BB081E" w:rsidRDefault="00000000">
            <w:pPr>
              <w:spacing w:after="216" w:line="259" w:lineRule="auto"/>
              <w:ind w:left="0" w:firstLine="0"/>
              <w:jc w:val="left"/>
            </w:pPr>
            <w:r>
              <w:rPr>
                <w:rFonts w:ascii="Calibri" w:eastAsia="Calibri" w:hAnsi="Calibri" w:cs="Calibri"/>
              </w:rPr>
              <w:t>1. Introduction</w:t>
            </w:r>
          </w:p>
          <w:p w:rsidR="00BB081E" w:rsidRDefault="00000000">
            <w:pPr>
              <w:spacing w:after="0" w:line="259" w:lineRule="auto"/>
              <w:ind w:left="0" w:right="359" w:firstLine="239"/>
            </w:pPr>
            <w:r>
              <w:t>Global warming exacerbates fire conditions, leading to the increase of frequency and intensity of fires (</w:t>
            </w:r>
            <w:r>
              <w:rPr>
                <w:color w:val="3B7697"/>
              </w:rPr>
              <w:t>Baker, 2022</w:t>
            </w:r>
            <w:r>
              <w:t xml:space="preserve">; </w:t>
            </w:r>
            <w:r>
              <w:rPr>
                <w:color w:val="3B7697"/>
              </w:rPr>
              <w:t>Galizia et al., 2023</w:t>
            </w:r>
            <w:r>
              <w:t xml:space="preserve">; </w:t>
            </w:r>
            <w:r>
              <w:rPr>
                <w:color w:val="3B7697"/>
              </w:rPr>
              <w:t>McCarty et al., 2021</w:t>
            </w:r>
            <w:r>
              <w:t xml:space="preserve">; </w:t>
            </w:r>
            <w:r>
              <w:rPr>
                <w:color w:val="3B7697"/>
              </w:rPr>
              <w:t>Oris et al., 2014</w:t>
            </w:r>
            <w:r>
              <w:t>).</w:t>
            </w:r>
          </w:p>
        </w:tc>
        <w:tc>
          <w:tcPr>
            <w:tcW w:w="5022" w:type="dxa"/>
            <w:tcBorders>
              <w:top w:val="nil"/>
              <w:left w:val="nil"/>
              <w:bottom w:val="nil"/>
              <w:right w:val="nil"/>
            </w:tcBorders>
          </w:tcPr>
          <w:p w:rsidR="00BB081E" w:rsidRDefault="00000000">
            <w:pPr>
              <w:spacing w:after="0" w:line="259" w:lineRule="auto"/>
              <w:ind w:left="0" w:firstLine="0"/>
            </w:pPr>
            <w:r>
              <w:t>Under future warming, fire-prone regions will continue to increase and fire season will continue to lengthen globally (</w:t>
            </w:r>
            <w:r>
              <w:rPr>
                <w:color w:val="3B7697"/>
              </w:rPr>
              <w:t>Lund et al., 2023</w:t>
            </w:r>
            <w:r>
              <w:t xml:space="preserve">; </w:t>
            </w:r>
            <w:r>
              <w:rPr>
                <w:color w:val="3B7697"/>
              </w:rPr>
              <w:t>Pimont et al., 2023</w:t>
            </w:r>
            <w:r>
              <w:t xml:space="preserve">; </w:t>
            </w:r>
            <w:r>
              <w:rPr>
                <w:color w:val="3B7697"/>
              </w:rPr>
              <w:t>Senande-Rivera et al., 2022</w:t>
            </w:r>
            <w:r>
              <w:t>). Notably, the Arctic warming rate was approximately four times larger than the global average rate since 1980 (</w:t>
            </w:r>
            <w:r>
              <w:rPr>
                <w:color w:val="3B7697"/>
              </w:rPr>
              <w:t>Sweeney et al., 2023</w:t>
            </w:r>
            <w:r>
              <w:t>). In the context of rapid warming, fires increased</w:t>
            </w:r>
          </w:p>
        </w:tc>
      </w:tr>
      <w:tr w:rsidR="00BB081E">
        <w:trPr>
          <w:trHeight w:val="1567"/>
        </w:trPr>
        <w:tc>
          <w:tcPr>
            <w:tcW w:w="5380" w:type="dxa"/>
            <w:tcBorders>
              <w:top w:val="nil"/>
              <w:left w:val="nil"/>
              <w:bottom w:val="nil"/>
              <w:right w:val="nil"/>
            </w:tcBorders>
            <w:vAlign w:val="bottom"/>
          </w:tcPr>
          <w:p w:rsidR="00BB081E" w:rsidRDefault="00000000">
            <w:pPr>
              <w:spacing w:after="86" w:line="259" w:lineRule="auto"/>
              <w:ind w:left="2" w:firstLine="0"/>
              <w:jc w:val="left"/>
            </w:pPr>
            <w:r>
              <w:rPr>
                <w:rFonts w:ascii="Calibri" w:eastAsia="Calibri" w:hAnsi="Calibri" w:cs="Calibri"/>
                <w:noProof/>
                <w:sz w:val="22"/>
              </w:rPr>
              <w:lastRenderedPageBreak/>
              <mc:AlternateContent>
                <mc:Choice Requires="wpg">
                  <w:drawing>
                    <wp:inline distT="0" distB="0" distL="0" distR="0">
                      <wp:extent cx="455041" cy="2883"/>
                      <wp:effectExtent l="0" t="0" r="0" b="0"/>
                      <wp:docPr id="25920" name="Group 25920"/>
                      <wp:cNvGraphicFramePr/>
                      <a:graphic xmlns:a="http://schemas.openxmlformats.org/drawingml/2006/main">
                        <a:graphicData uri="http://schemas.microsoft.com/office/word/2010/wordprocessingGroup">
                          <wpg:wgp>
                            <wpg:cNvGrpSpPr/>
                            <wpg:grpSpPr>
                              <a:xfrm>
                                <a:off x="0" y="0"/>
                                <a:ext cx="455041" cy="2883"/>
                                <a:chOff x="0" y="0"/>
                                <a:chExt cx="455041" cy="2883"/>
                              </a:xfrm>
                            </wpg:grpSpPr>
                            <wps:wsp>
                              <wps:cNvPr id="104" name="Shape 104"/>
                              <wps:cNvSpPr/>
                              <wps:spPr>
                                <a:xfrm>
                                  <a:off x="0" y="0"/>
                                  <a:ext cx="455041" cy="0"/>
                                </a:xfrm>
                                <a:custGeom>
                                  <a:avLst/>
                                  <a:gdLst/>
                                  <a:ahLst/>
                                  <a:cxnLst/>
                                  <a:rect l="0" t="0" r="0" b="0"/>
                                  <a:pathLst>
                                    <a:path w="455041">
                                      <a:moveTo>
                                        <a:pt x="0" y="0"/>
                                      </a:moveTo>
                                      <a:lnTo>
                                        <a:pt x="455041" y="0"/>
                                      </a:lnTo>
                                    </a:path>
                                  </a:pathLst>
                                </a:custGeom>
                                <a:ln w="288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20" style="width:35.83pt;height:0.227pt;mso-position-horizontal-relative:char;mso-position-vertical-relative:line" coordsize="4550,28">
                      <v:shape id="Shape 104" style="position:absolute;width:4550;height:0;left:0;top:0;" coordsize="455041,0" path="m0,0l455041,0">
                        <v:stroke weight="0.227pt" endcap="round" joinstyle="round" on="true" color="#000000"/>
                        <v:fill on="false" color="#000000" opacity="0"/>
                      </v:shape>
                    </v:group>
                  </w:pict>
                </mc:Fallback>
              </mc:AlternateContent>
            </w:r>
          </w:p>
          <w:p w:rsidR="00BB081E" w:rsidRDefault="00000000">
            <w:pPr>
              <w:spacing w:after="25" w:line="263" w:lineRule="auto"/>
              <w:ind w:left="0" w:firstLine="93"/>
            </w:pPr>
            <w:r>
              <w:rPr>
                <w:rFonts w:ascii="Calibri" w:eastAsia="Calibri" w:hAnsi="Calibri" w:cs="Calibri"/>
                <w:sz w:val="16"/>
              </w:rPr>
              <w:t xml:space="preserve">* </w:t>
            </w:r>
            <w:r>
              <w:rPr>
                <w:sz w:val="16"/>
              </w:rPr>
              <w:t>Corresponding author. Institute of Mountain Hazards and Environment, Chinese Academy of Sciences, Chengdu 610213, China.</w:t>
            </w:r>
          </w:p>
          <w:p w:rsidR="00BB081E" w:rsidRDefault="00000000">
            <w:pPr>
              <w:spacing w:after="15" w:line="259" w:lineRule="auto"/>
              <w:ind w:left="93" w:firstLine="0"/>
              <w:jc w:val="left"/>
            </w:pPr>
            <w:r>
              <w:rPr>
                <w:rFonts w:ascii="Calibri" w:eastAsia="Calibri" w:hAnsi="Calibri" w:cs="Calibri"/>
                <w:sz w:val="16"/>
              </w:rPr>
              <w:t xml:space="preserve">** </w:t>
            </w:r>
            <w:r>
              <w:rPr>
                <w:sz w:val="16"/>
              </w:rPr>
              <w:t>Corresponding author.</w:t>
            </w:r>
          </w:p>
          <w:p w:rsidR="00BB081E" w:rsidRDefault="00000000">
            <w:pPr>
              <w:spacing w:after="0" w:line="293" w:lineRule="auto"/>
              <w:ind w:left="0" w:firstLine="234"/>
            </w:pPr>
            <w:r>
              <w:rPr>
                <w:sz w:val="16"/>
              </w:rPr>
              <w:t xml:space="preserve">E-mail addresses: </w:t>
            </w:r>
            <w:r>
              <w:rPr>
                <w:color w:val="3B7697"/>
                <w:sz w:val="16"/>
              </w:rPr>
              <w:t xml:space="preserve">shichang.kang@lzb.ac.cn </w:t>
            </w:r>
            <w:r>
              <w:rPr>
                <w:sz w:val="16"/>
              </w:rPr>
              <w:t xml:space="preserve">(KANG S.-C.), </w:t>
            </w:r>
            <w:r>
              <w:rPr>
                <w:color w:val="3B7697"/>
                <w:sz w:val="16"/>
              </w:rPr>
              <w:t xml:space="preserve">shaodonghang@ lzb.ac.cn </w:t>
            </w:r>
            <w:r>
              <w:rPr>
                <w:sz w:val="16"/>
              </w:rPr>
              <w:t>(SHAO D.-H.).</w:t>
            </w:r>
          </w:p>
          <w:p w:rsidR="00BB081E" w:rsidRDefault="00000000">
            <w:pPr>
              <w:spacing w:after="0" w:line="259" w:lineRule="auto"/>
              <w:ind w:left="223" w:firstLine="0"/>
              <w:jc w:val="left"/>
            </w:pPr>
            <w:r>
              <w:rPr>
                <w:sz w:val="16"/>
              </w:rPr>
              <w:t>Peer review under responsibility of National Climate Centre (China</w:t>
            </w:r>
          </w:p>
          <w:p w:rsidR="00BB081E" w:rsidRDefault="00000000">
            <w:pPr>
              <w:spacing w:after="0" w:line="259" w:lineRule="auto"/>
              <w:ind w:left="0" w:firstLine="0"/>
              <w:jc w:val="left"/>
            </w:pPr>
            <w:r>
              <w:rPr>
                <w:sz w:val="16"/>
              </w:rPr>
              <w:t>Meteorological Administration)</w:t>
            </w:r>
          </w:p>
        </w:tc>
        <w:tc>
          <w:tcPr>
            <w:tcW w:w="5022" w:type="dxa"/>
            <w:tcBorders>
              <w:top w:val="nil"/>
              <w:left w:val="nil"/>
              <w:bottom w:val="nil"/>
              <w:right w:val="nil"/>
            </w:tcBorders>
          </w:tcPr>
          <w:p w:rsidR="00BB081E" w:rsidRDefault="00000000">
            <w:pPr>
              <w:spacing w:after="0" w:line="262" w:lineRule="auto"/>
              <w:ind w:left="0" w:right="2" w:firstLine="0"/>
            </w:pPr>
            <w:r>
              <w:t>largely and unprecedented fires were observed in the circumArctic region in recent years, attracting widespread attention (</w:t>
            </w:r>
            <w:r>
              <w:rPr>
                <w:color w:val="3B7697"/>
              </w:rPr>
              <w:t>Descals et al., 2022</w:t>
            </w:r>
            <w:r>
              <w:t xml:space="preserve">; </w:t>
            </w:r>
            <w:r>
              <w:rPr>
                <w:color w:val="3B7697"/>
              </w:rPr>
              <w:t>Witze, 2020</w:t>
            </w:r>
            <w:r>
              <w:t>).</w:t>
            </w:r>
          </w:p>
          <w:p w:rsidR="00BB081E" w:rsidRDefault="00000000">
            <w:pPr>
              <w:spacing w:after="0" w:line="259" w:lineRule="auto"/>
              <w:ind w:left="0" w:right="2" w:firstLine="238"/>
            </w:pPr>
            <w:r>
              <w:t>Fires in the circum-Arctic region in recent 20 years were concentrated in Siberia and northern North America and mainly originated from the burning of boreal forest (</w:t>
            </w:r>
            <w:r>
              <w:rPr>
                <w:color w:val="3B7697"/>
              </w:rPr>
              <w:t>Chen</w:t>
            </w:r>
          </w:p>
        </w:tc>
      </w:tr>
    </w:tbl>
    <w:p w:rsidR="00BB081E" w:rsidRDefault="00000000">
      <w:pPr>
        <w:spacing w:after="42" w:line="262" w:lineRule="auto"/>
        <w:ind w:left="10" w:hanging="10"/>
        <w:jc w:val="left"/>
      </w:pPr>
      <w:hyperlink r:id="rId18">
        <w:r>
          <w:rPr>
            <w:color w:val="3B7697"/>
            <w:sz w:val="16"/>
          </w:rPr>
          <w:t>https://doi.org/10.1016/j.accre.2025.04.003</w:t>
        </w:r>
      </w:hyperlink>
    </w:p>
    <w:p w:rsidR="00BB081E" w:rsidRDefault="00000000">
      <w:pPr>
        <w:spacing w:after="5" w:line="268" w:lineRule="auto"/>
        <w:ind w:left="-15" w:firstLine="0"/>
      </w:pPr>
      <w:r>
        <w:rPr>
          <w:sz w:val="16"/>
        </w:rPr>
        <w:t>1674-9278/</w:t>
      </w:r>
      <w:r>
        <w:rPr>
          <w:rFonts w:ascii="Calibri" w:eastAsia="Calibri" w:hAnsi="Calibri" w:cs="Calibri"/>
          <w:sz w:val="16"/>
        </w:rPr>
        <w:t xml:space="preserve">© </w:t>
      </w:r>
      <w:r>
        <w:rPr>
          <w:sz w:val="16"/>
        </w:rPr>
        <w:t>2025 The Authors. Publishing services by Elsevier B.V. on behalf of KeAi Communications Co. Ltd. This is an open access article under the CC BY-NC-ND license (</w:t>
      </w:r>
      <w:hyperlink r:id="rId19">
        <w:r>
          <w:rPr>
            <w:color w:val="3B7697"/>
            <w:sz w:val="16"/>
          </w:rPr>
          <w:t>http://creativecommons.org/licenses/by-nc-nd/4.0/</w:t>
        </w:r>
      </w:hyperlink>
      <w:r>
        <w:rPr>
          <w:sz w:val="16"/>
        </w:rPr>
        <w:t>).</w:t>
      </w:r>
    </w:p>
    <w:p w:rsidR="00BB081E" w:rsidRDefault="00BB081E">
      <w:pPr>
        <w:sectPr w:rsidR="00BB081E">
          <w:headerReference w:type="even" r:id="rId20"/>
          <w:headerReference w:type="default" r:id="rId21"/>
          <w:headerReference w:type="first" r:id="rId22"/>
          <w:pgSz w:w="11906" w:h="15874"/>
          <w:pgMar w:top="1205" w:right="849" w:bottom="1440" w:left="654" w:header="720" w:footer="720" w:gutter="0"/>
          <w:pgNumType w:start="460"/>
          <w:cols w:space="720"/>
          <w:titlePg/>
        </w:sectPr>
      </w:pPr>
    </w:p>
    <w:p w:rsidR="00BB081E" w:rsidRDefault="00000000">
      <w:pPr>
        <w:spacing w:after="148"/>
        <w:ind w:firstLine="0"/>
      </w:pPr>
      <w:r>
        <w:rPr>
          <w:color w:val="3B7697"/>
        </w:rPr>
        <w:t>et al., 2023a</w:t>
      </w:r>
      <w:r>
        <w:t>). During 2001</w:t>
      </w:r>
      <w:r>
        <w:rPr>
          <w:rFonts w:ascii="Calibri" w:eastAsia="Calibri" w:hAnsi="Calibri" w:cs="Calibri"/>
        </w:rPr>
        <w:t>e</w:t>
      </w:r>
      <w:r>
        <w:t xml:space="preserve">2020, the average burned area in the Arctic was 31.2 </w:t>
      </w:r>
      <w:r>
        <w:rPr>
          <w:rFonts w:ascii="Calibri" w:eastAsia="Calibri" w:hAnsi="Calibri" w:cs="Calibri"/>
        </w:rPr>
        <w:t xml:space="preserve"> </w:t>
      </w:r>
      <w:r>
        <w:t>10</w:t>
      </w:r>
      <w:r>
        <w:rPr>
          <w:vertAlign w:val="superscript"/>
        </w:rPr>
        <w:t xml:space="preserve">3 </w:t>
      </w:r>
      <w:r>
        <w:t>km</w:t>
      </w:r>
      <w:r>
        <w:rPr>
          <w:vertAlign w:val="superscript"/>
        </w:rPr>
        <w:t xml:space="preserve">2 </w:t>
      </w:r>
      <w:r>
        <w:t>(</w:t>
      </w:r>
      <w:r>
        <w:rPr>
          <w:color w:val="3B7697"/>
        </w:rPr>
        <w:t>Xing and Wang, 2023</w:t>
      </w:r>
      <w:r>
        <w:t>).</w:t>
      </w:r>
    </w:p>
    <w:p w:rsidR="00BB081E" w:rsidRDefault="00000000">
      <w:pPr>
        <w:spacing w:after="12"/>
        <w:ind w:firstLine="0"/>
      </w:pPr>
      <w:r>
        <w:t>Particularly, the burned area in the Siberian Arctic increased by a factor of 2.6 from 2001</w:t>
      </w:r>
      <w:r>
        <w:rPr>
          <w:rFonts w:ascii="Calibri" w:eastAsia="Calibri" w:hAnsi="Calibri" w:cs="Calibri"/>
        </w:rPr>
        <w:t>e</w:t>
      </w:r>
      <w:r>
        <w:t>2010 to 2011</w:t>
      </w:r>
      <w:r>
        <w:rPr>
          <w:rFonts w:ascii="Calibri" w:eastAsia="Calibri" w:hAnsi="Calibri" w:cs="Calibri"/>
        </w:rPr>
        <w:t>e</w:t>
      </w:r>
      <w:r>
        <w:t>2021 (</w:t>
      </w:r>
      <w:r>
        <w:rPr>
          <w:color w:val="3B7697"/>
        </w:rPr>
        <w:t>Kharuk et al., 2022</w:t>
      </w:r>
      <w:r>
        <w:t>). The years of 2019 and 2020 were marked as the two extreme fire years (</w:t>
      </w:r>
      <w:r>
        <w:rPr>
          <w:color w:val="3B7697"/>
        </w:rPr>
        <w:t>McCarty et al., 2020</w:t>
      </w:r>
      <w:r>
        <w:t xml:space="preserve">; </w:t>
      </w:r>
      <w:r>
        <w:rPr>
          <w:color w:val="3B7697"/>
        </w:rPr>
        <w:t>Talucci et al., 2022</w:t>
      </w:r>
      <w:r>
        <w:t xml:space="preserve">). The average burned area in the Arctic in 2019 was 51.9 </w:t>
      </w:r>
      <w:r>
        <w:rPr>
          <w:rFonts w:ascii="Calibri" w:eastAsia="Calibri" w:hAnsi="Calibri" w:cs="Calibri"/>
        </w:rPr>
        <w:t xml:space="preserve"> </w:t>
      </w:r>
      <w:r>
        <w:t>10</w:t>
      </w:r>
      <w:r>
        <w:rPr>
          <w:vertAlign w:val="superscript"/>
        </w:rPr>
        <w:t xml:space="preserve">3 </w:t>
      </w:r>
      <w:r>
        <w:t>km</w:t>
      </w:r>
      <w:r>
        <w:rPr>
          <w:vertAlign w:val="superscript"/>
        </w:rPr>
        <w:t>2</w:t>
      </w:r>
      <w:r>
        <w:t>, which was the maximum value during 2001</w:t>
      </w:r>
      <w:r>
        <w:rPr>
          <w:rFonts w:ascii="Calibri" w:eastAsia="Calibri" w:hAnsi="Calibri" w:cs="Calibri"/>
        </w:rPr>
        <w:t>e</w:t>
      </w:r>
      <w:r>
        <w:t>2020 and was approximately 1.7 times larger than the multi-year average (</w:t>
      </w:r>
      <w:r>
        <w:rPr>
          <w:color w:val="3B7697"/>
        </w:rPr>
        <w:t>Xing and Wang, 2023</w:t>
      </w:r>
      <w:r>
        <w:t>). Additionally, the Arctic warming accelerated the northward expansion of boreal climate zone and agriculture climate zone, and therefore the potential fires are expected to increase and expand northward (</w:t>
      </w:r>
      <w:r>
        <w:rPr>
          <w:color w:val="3B7697"/>
        </w:rPr>
        <w:t>Liu and Yang, 2022</w:t>
      </w:r>
      <w:r>
        <w:t xml:space="preserve">; </w:t>
      </w:r>
      <w:r>
        <w:rPr>
          <w:color w:val="3B7697"/>
        </w:rPr>
        <w:t>Parfenova et al., 2019</w:t>
      </w:r>
      <w:r>
        <w:t xml:space="preserve">; </w:t>
      </w:r>
      <w:r>
        <w:rPr>
          <w:color w:val="3B7697"/>
        </w:rPr>
        <w:t>Zhang et al., 2024</w:t>
      </w:r>
      <w:r>
        <w:t>).</w:t>
      </w:r>
    </w:p>
    <w:p w:rsidR="00BB081E" w:rsidRDefault="00000000">
      <w:pPr>
        <w:spacing w:after="0"/>
      </w:pPr>
      <w:r>
        <w:t>Fires bring a substantial impact on ecosystem and climate, and also bring an impact on air quality and human health. Climate regulates the occurrence of fires by regulating warmer and drier fire conditions, and fires emit numerous aerosols that can in turn affect climate (</w:t>
      </w:r>
      <w:r>
        <w:rPr>
          <w:color w:val="3B7697"/>
        </w:rPr>
        <w:t>Dong et al., 2021</w:t>
      </w:r>
      <w:r>
        <w:t xml:space="preserve">; </w:t>
      </w:r>
      <w:r>
        <w:rPr>
          <w:color w:val="3B7697"/>
        </w:rPr>
        <w:t>Sarangi et al., 2023</w:t>
      </w:r>
      <w:r>
        <w:t xml:space="preserve">; </w:t>
      </w:r>
      <w:r>
        <w:rPr>
          <w:color w:val="3B7697"/>
        </w:rPr>
        <w:t>Tian et al., 2022</w:t>
      </w:r>
      <w:r>
        <w:t>). Climate-fire interaction and feedback have become a hot research issue, and are especially important in the Arctic due to the sensitivity of this region to climate warming. BC aerosol has a strong light-absorbing property, and fire emissions are the large and increasing sources of the Arctic BC (</w:t>
      </w:r>
      <w:r>
        <w:rPr>
          <w:color w:val="3B7697"/>
        </w:rPr>
        <w:t>AMAP, 2021</w:t>
      </w:r>
      <w:r>
        <w:t>). Previous studies revealed that the contributions of summer fires to the BC at the surface and high altitudes in the Arctic were 56%</w:t>
      </w:r>
      <w:r>
        <w:rPr>
          <w:rFonts w:ascii="Calibri" w:eastAsia="Calibri" w:hAnsi="Calibri" w:cs="Calibri"/>
        </w:rPr>
        <w:t>e</w:t>
      </w:r>
      <w:r>
        <w:t>85% and 40%</w:t>
      </w:r>
      <w:r>
        <w:rPr>
          <w:rFonts w:ascii="Calibri" w:eastAsia="Calibri" w:hAnsi="Calibri" w:cs="Calibri"/>
        </w:rPr>
        <w:t>e</w:t>
      </w:r>
      <w:r>
        <w:t>72%, respectively (</w:t>
      </w:r>
      <w:r>
        <w:rPr>
          <w:color w:val="3B7697"/>
        </w:rPr>
        <w:t>Zhu et al., 2020</w:t>
      </w:r>
      <w:r>
        <w:t>), and summer fires could contribute over 60% of the deposited BC in the Arctic (</w:t>
      </w:r>
      <w:r>
        <w:rPr>
          <w:color w:val="3B7697"/>
        </w:rPr>
        <w:t>Matsui et al., 2022</w:t>
      </w:r>
      <w:r>
        <w:t>). In the atmosphere, BC absorbs solar radiation resulting in direct radiative effect (</w:t>
      </w:r>
      <w:r>
        <w:rPr>
          <w:color w:val="3B7697"/>
        </w:rPr>
        <w:t>Jacobson, 2001</w:t>
      </w:r>
      <w:r>
        <w:t>), and it further affects atmospheric static stability, moisture flux, cloud cover, and cloud formation, so called as semi-direct radiative effect (</w:t>
      </w:r>
      <w:r>
        <w:rPr>
          <w:color w:val="3B7697"/>
        </w:rPr>
        <w:t>Allen and Sherwood, 2010</w:t>
      </w:r>
      <w:r>
        <w:t>). BC serving as cloud condensation nuclei affects cloud cover, cloud lifetime, and precipitation, is known as indirect radiative effect (</w:t>
      </w:r>
      <w:r>
        <w:rPr>
          <w:color w:val="3B7697"/>
        </w:rPr>
        <w:t>Lohmann and Hoose, 2009</w:t>
      </w:r>
      <w:r>
        <w:t>). Additionally, BC reduces surface albedo of snow/ice and accelerates melting when it deposits on snow/ice (</w:t>
      </w:r>
      <w:r>
        <w:rPr>
          <w:color w:val="3B7697"/>
        </w:rPr>
        <w:t>Chen et al., 2024</w:t>
      </w:r>
      <w:r>
        <w:t xml:space="preserve">; </w:t>
      </w:r>
      <w:r>
        <w:rPr>
          <w:color w:val="3B7697"/>
        </w:rPr>
        <w:t>Doherty et al., 2013</w:t>
      </w:r>
      <w:r>
        <w:t xml:space="preserve">; </w:t>
      </w:r>
      <w:r>
        <w:rPr>
          <w:color w:val="3B7697"/>
        </w:rPr>
        <w:t>Jiao et al., 2014</w:t>
      </w:r>
      <w:r>
        <w:t xml:space="preserve">; </w:t>
      </w:r>
      <w:r>
        <w:rPr>
          <w:color w:val="3B7697"/>
        </w:rPr>
        <w:t>Kang et al., 2020</w:t>
      </w:r>
      <w:r>
        <w:t>). BC can affect climate via these complex aerosol</w:t>
      </w:r>
      <w:r>
        <w:rPr>
          <w:rFonts w:ascii="Calibri" w:eastAsia="Calibri" w:hAnsi="Calibri" w:cs="Calibri"/>
        </w:rPr>
        <w:t>‒</w:t>
      </w:r>
      <w:r>
        <w:t>radiation</w:t>
      </w:r>
      <w:r>
        <w:rPr>
          <w:rFonts w:ascii="Calibri" w:eastAsia="Calibri" w:hAnsi="Calibri" w:cs="Calibri"/>
        </w:rPr>
        <w:t>‒</w:t>
      </w:r>
      <w:r>
        <w:t xml:space="preserve">cloud and snow/ice albedo </w:t>
      </w:r>
      <w:r>
        <w:t>feedbacks, leading to radiative, meteorological, and snow responses.</w:t>
      </w:r>
    </w:p>
    <w:p w:rsidR="00BB081E" w:rsidRDefault="00000000">
      <w:pPr>
        <w:spacing w:after="28"/>
      </w:pPr>
      <w:r>
        <w:t xml:space="preserve">The understanding and quantification of BC effects on the Arctic climate has generated considerable research interests. Using reanalysis data and model simulation, a previous study revealed that biomass burning aerosols (dominated by smoke particles) induced the average direct radiative forcing of 13.1 </w:t>
      </w:r>
      <w:r>
        <w:rPr>
          <w:rFonts w:ascii="Calibri" w:eastAsia="Calibri" w:hAnsi="Calibri" w:cs="Calibri"/>
        </w:rPr>
        <w:t xml:space="preserve">± </w:t>
      </w:r>
      <w:r>
        <w:t>2.7 W/m</w:t>
      </w:r>
      <w:r>
        <w:rPr>
          <w:vertAlign w:val="superscript"/>
        </w:rPr>
        <w:t xml:space="preserve">2 </w:t>
      </w:r>
      <w:r>
        <w:t>at the Arctic surface in July 2015, and the values can reach 85 W/m</w:t>
      </w:r>
      <w:r>
        <w:rPr>
          <w:vertAlign w:val="superscript"/>
        </w:rPr>
        <w:t xml:space="preserve">2 </w:t>
      </w:r>
      <w:r>
        <w:t>and 41 W/m</w:t>
      </w:r>
      <w:r>
        <w:rPr>
          <w:vertAlign w:val="superscript"/>
        </w:rPr>
        <w:t xml:space="preserve">2 </w:t>
      </w:r>
      <w:r>
        <w:t>over Alaska and Svalbard (</w:t>
      </w:r>
      <w:r>
        <w:rPr>
          <w:color w:val="3B7697"/>
        </w:rPr>
        <w:t>Markowicz et al., 2017</w:t>
      </w:r>
      <w:r>
        <w:t xml:space="preserve">). Based on model simulation, </w:t>
      </w:r>
      <w:r>
        <w:rPr>
          <w:color w:val="3B7697"/>
        </w:rPr>
        <w:t xml:space="preserve">Kostrykin et al. (2021) </w:t>
      </w:r>
      <w:r>
        <w:t>suggested that BC from the Siberian fires in July and August 2019 induced the maximum direct radiative forcing of 4</w:t>
      </w:r>
      <w:r>
        <w:rPr>
          <w:rFonts w:ascii="Calibri" w:eastAsia="Calibri" w:hAnsi="Calibri" w:cs="Calibri"/>
        </w:rPr>
        <w:t>e</w:t>
      </w:r>
      <w:r>
        <w:t>5 W/m</w:t>
      </w:r>
      <w:r>
        <w:rPr>
          <w:vertAlign w:val="superscript"/>
        </w:rPr>
        <w:t xml:space="preserve">2 </w:t>
      </w:r>
      <w:r>
        <w:t>in the Arctic atmosphere, and induced the maximum snow radiative forcing of 0.5</w:t>
      </w:r>
      <w:r>
        <w:rPr>
          <w:rFonts w:ascii="Calibri" w:eastAsia="Calibri" w:hAnsi="Calibri" w:cs="Calibri"/>
        </w:rPr>
        <w:t>e</w:t>
      </w:r>
      <w:r>
        <w:t>1 W/ m</w:t>
      </w:r>
      <w:r>
        <w:rPr>
          <w:vertAlign w:val="superscript"/>
        </w:rPr>
        <w:t>2</w:t>
      </w:r>
      <w:r>
        <w:t xml:space="preserve">. Using model simulation, </w:t>
      </w:r>
      <w:r>
        <w:rPr>
          <w:color w:val="3B7697"/>
        </w:rPr>
        <w:t xml:space="preserve">Evangeliou et al. (2019) </w:t>
      </w:r>
      <w:r>
        <w:t>indicated that BC and brown carbon from fires in western Greenland in July and August 2017 led to the largest albedo decrease of nearly 0.007, and the maximum instantaneous radiative forcing at the surface was 0.63</w:t>
      </w:r>
      <w:r>
        <w:rPr>
          <w:rFonts w:ascii="Calibri" w:eastAsia="Calibri" w:hAnsi="Calibri" w:cs="Calibri"/>
        </w:rPr>
        <w:t>e</w:t>
      </w:r>
      <w:r>
        <w:t>0.77 W/m</w:t>
      </w:r>
      <w:r>
        <w:rPr>
          <w:vertAlign w:val="superscript"/>
        </w:rPr>
        <w:t>2</w:t>
      </w:r>
      <w:r>
        <w:t>. The important effects of BC from fires on the Arctic have been confirmed in previous studies. When more fires outbreak in the future, a large amount of BC transporting and depositing may cause substantial effects on the Arctic climate system. However, the studies about the radiative effects of BC in the Arctic considering the recent extreme fires are still limited, and the associated meteorological and snow responses are not well understood.</w:t>
      </w:r>
    </w:p>
    <w:p w:rsidR="00BB081E" w:rsidRDefault="00000000">
      <w:pPr>
        <w:ind w:left="-15"/>
      </w:pPr>
      <w:r>
        <w:t>This study focused on the radiative effects of BC in the Arctic contributed by the fires occurred in the circum-Arctic region in summer 2019. By conducting the Weather Research and Forecasting model coupled with Chemistry (WRF-Chem) and the Community Earth System Model Version 2 (CESM2) simulations, the atmospheric and snow radiative forcing of BC were investigated, and the responses of meteorological variables and snow albedo were explored. The results can provide insights into the important effects of fire emissions on the Arctic climate change and snow/ice melting.</w:t>
      </w:r>
    </w:p>
    <w:p w:rsidR="00BB081E" w:rsidRDefault="00000000">
      <w:pPr>
        <w:numPr>
          <w:ilvl w:val="0"/>
          <w:numId w:val="1"/>
        </w:numPr>
        <w:spacing w:after="215" w:line="259" w:lineRule="auto"/>
        <w:ind w:hanging="215"/>
        <w:jc w:val="left"/>
      </w:pPr>
      <w:r>
        <w:rPr>
          <w:rFonts w:ascii="Calibri" w:eastAsia="Calibri" w:hAnsi="Calibri" w:cs="Calibri"/>
        </w:rPr>
        <w:t>Data and methods</w:t>
      </w:r>
    </w:p>
    <w:p w:rsidR="00BB081E" w:rsidRDefault="00000000">
      <w:pPr>
        <w:numPr>
          <w:ilvl w:val="1"/>
          <w:numId w:val="1"/>
        </w:numPr>
        <w:spacing w:after="234" w:line="254" w:lineRule="auto"/>
        <w:ind w:right="292" w:hanging="365"/>
        <w:jc w:val="left"/>
      </w:pPr>
      <w:r>
        <w:t>The simulation of biomass burning BC effects in theatmosphere</w:t>
      </w:r>
    </w:p>
    <w:tbl>
      <w:tblPr>
        <w:tblStyle w:val="TableGrid"/>
        <w:tblpPr w:vertAnchor="text" w:horzAnchor="margin" w:tblpY="6874"/>
        <w:tblOverlap w:val="never"/>
        <w:tblW w:w="10402" w:type="dxa"/>
        <w:tblInd w:w="0" w:type="dxa"/>
        <w:tblCellMar>
          <w:top w:w="0" w:type="dxa"/>
          <w:left w:w="1701" w:type="dxa"/>
          <w:bottom w:w="0" w:type="dxa"/>
          <w:right w:w="1702" w:type="dxa"/>
        </w:tblCellMar>
        <w:tblLook w:val="04A0" w:firstRow="1" w:lastRow="0" w:firstColumn="1" w:lastColumn="0" w:noHBand="0" w:noVBand="1"/>
      </w:tblPr>
      <w:tblGrid>
        <w:gridCol w:w="10402"/>
      </w:tblGrid>
      <w:tr w:rsidR="00BB081E">
        <w:trPr>
          <w:trHeight w:val="343"/>
        </w:trPr>
        <w:tc>
          <w:tcPr>
            <w:tcW w:w="2508" w:type="dxa"/>
            <w:tcBorders>
              <w:top w:val="nil"/>
              <w:left w:val="nil"/>
              <w:bottom w:val="nil"/>
              <w:right w:val="nil"/>
            </w:tcBorders>
          </w:tcPr>
          <w:p w:rsidR="00BB081E" w:rsidRDefault="00000000">
            <w:pPr>
              <w:spacing w:after="0" w:line="259" w:lineRule="auto"/>
              <w:ind w:left="0" w:firstLine="0"/>
              <w:jc w:val="left"/>
            </w:pPr>
            <w:r>
              <w:rPr>
                <w:sz w:val="16"/>
              </w:rPr>
              <w:lastRenderedPageBreak/>
              <w:t>Table 1</w:t>
            </w:r>
          </w:p>
          <w:p w:rsidR="00BB081E" w:rsidRDefault="00000000">
            <w:pPr>
              <w:spacing w:after="0" w:line="259" w:lineRule="auto"/>
              <w:ind w:left="0" w:firstLine="0"/>
            </w:pPr>
            <w:r>
              <w:rPr>
                <w:sz w:val="16"/>
              </w:rPr>
              <w:t>WRF-Chem simulation configurations.</w:t>
            </w:r>
          </w:p>
          <w:tbl>
            <w:tblPr>
              <w:tblStyle w:val="TableGrid"/>
              <w:tblW w:w="6999" w:type="dxa"/>
              <w:tblInd w:w="0" w:type="dxa"/>
              <w:tblCellMar>
                <w:top w:w="27" w:type="dxa"/>
                <w:left w:w="0" w:type="dxa"/>
                <w:bottom w:w="0" w:type="dxa"/>
                <w:right w:w="0" w:type="dxa"/>
              </w:tblCellMar>
              <w:tblLook w:val="04A0" w:firstRow="1" w:lastRow="0" w:firstColumn="1" w:lastColumn="0" w:noHBand="0" w:noVBand="1"/>
            </w:tblPr>
            <w:tblGrid>
              <w:gridCol w:w="3806"/>
              <w:gridCol w:w="3193"/>
            </w:tblGrid>
            <w:tr w:rsidR="00BB081E">
              <w:trPr>
                <w:trHeight w:val="278"/>
              </w:trPr>
              <w:tc>
                <w:tcPr>
                  <w:tcW w:w="3806" w:type="dxa"/>
                  <w:tcBorders>
                    <w:top w:val="single" w:sz="5" w:space="0" w:color="000000"/>
                    <w:left w:val="nil"/>
                    <w:bottom w:val="single" w:sz="6" w:space="0" w:color="000000"/>
                    <w:right w:val="nil"/>
                  </w:tcBorders>
                </w:tcPr>
                <w:p w:rsidR="00BB081E" w:rsidRDefault="00000000">
                  <w:pPr>
                    <w:framePr w:wrap="around" w:vAnchor="text" w:hAnchor="margin" w:y="6874"/>
                    <w:spacing w:after="0" w:line="259" w:lineRule="auto"/>
                    <w:ind w:left="0" w:firstLine="0"/>
                    <w:suppressOverlap/>
                    <w:jc w:val="left"/>
                  </w:pPr>
                  <w:r>
                    <w:rPr>
                      <w:sz w:val="16"/>
                    </w:rPr>
                    <w:t>Atmospheric process</w:t>
                  </w:r>
                </w:p>
              </w:tc>
              <w:tc>
                <w:tcPr>
                  <w:tcW w:w="3193" w:type="dxa"/>
                  <w:tcBorders>
                    <w:top w:val="single" w:sz="5" w:space="0" w:color="000000"/>
                    <w:left w:val="nil"/>
                    <w:bottom w:val="single" w:sz="6" w:space="0" w:color="000000"/>
                    <w:right w:val="nil"/>
                  </w:tcBorders>
                </w:tcPr>
                <w:p w:rsidR="00BB081E" w:rsidRDefault="00000000">
                  <w:pPr>
                    <w:framePr w:wrap="around" w:vAnchor="text" w:hAnchor="margin" w:y="6874"/>
                    <w:spacing w:after="0" w:line="259" w:lineRule="auto"/>
                    <w:ind w:left="0" w:firstLine="0"/>
                    <w:suppressOverlap/>
                    <w:jc w:val="left"/>
                  </w:pPr>
                  <w:r>
                    <w:rPr>
                      <w:sz w:val="16"/>
                    </w:rPr>
                    <w:t>Option</w:t>
                  </w:r>
                </w:p>
              </w:tc>
            </w:tr>
            <w:tr w:rsidR="00BB081E">
              <w:trPr>
                <w:trHeight w:val="257"/>
              </w:trPr>
              <w:tc>
                <w:tcPr>
                  <w:tcW w:w="3806" w:type="dxa"/>
                  <w:tcBorders>
                    <w:top w:val="single" w:sz="6" w:space="0" w:color="000000"/>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Microphysics</w:t>
                  </w:r>
                </w:p>
              </w:tc>
              <w:tc>
                <w:tcPr>
                  <w:tcW w:w="3193" w:type="dxa"/>
                  <w:tcBorders>
                    <w:top w:val="single" w:sz="6" w:space="0" w:color="000000"/>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Morrison two-moment (</w:t>
                  </w:r>
                  <w:r>
                    <w:rPr>
                      <w:color w:val="3B7697"/>
                      <w:sz w:val="16"/>
                    </w:rPr>
                    <w:t>Morrison et al., 2009</w:t>
                  </w:r>
                  <w:r>
                    <w:rPr>
                      <w:sz w:val="16"/>
                    </w:rPr>
                    <w:t>)</w:t>
                  </w:r>
                </w:p>
              </w:tc>
            </w:tr>
            <w:tr w:rsidR="00BB081E">
              <w:trPr>
                <w:trHeight w:val="200"/>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Longwave radiation</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RRTMG (</w:t>
                  </w:r>
                  <w:r>
                    <w:rPr>
                      <w:color w:val="3B7697"/>
                      <w:sz w:val="16"/>
                    </w:rPr>
                    <w:t>Iacono et al., 2008</w:t>
                  </w:r>
                  <w:r>
                    <w:rPr>
                      <w:sz w:val="16"/>
                    </w:rPr>
                    <w:t>)</w:t>
                  </w:r>
                </w:p>
              </w:tc>
            </w:tr>
            <w:tr w:rsidR="00BB081E">
              <w:trPr>
                <w:trHeight w:val="199"/>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Shortwave radiation</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RRTMG (</w:t>
                  </w:r>
                  <w:r>
                    <w:rPr>
                      <w:color w:val="3B7697"/>
                      <w:sz w:val="16"/>
                    </w:rPr>
                    <w:t>Iacono et al., 2008</w:t>
                  </w:r>
                  <w:r>
                    <w:rPr>
                      <w:sz w:val="16"/>
                    </w:rPr>
                    <w:t>)</w:t>
                  </w:r>
                </w:p>
              </w:tc>
            </w:tr>
            <w:tr w:rsidR="00BB081E">
              <w:trPr>
                <w:trHeight w:val="199"/>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Cumulus</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Grell 3D (</w:t>
                  </w:r>
                  <w:r>
                    <w:rPr>
                      <w:color w:val="3B7697"/>
                      <w:sz w:val="16"/>
                    </w:rPr>
                    <w:t>Grell and Devenyi, 2002</w:t>
                  </w:r>
                  <w:r>
                    <w:rPr>
                      <w:sz w:val="16"/>
                    </w:rPr>
                    <w:t>)</w:t>
                  </w:r>
                </w:p>
              </w:tc>
            </w:tr>
            <w:tr w:rsidR="00BB081E">
              <w:trPr>
                <w:trHeight w:val="200"/>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Planetary boundary layer</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YSU (</w:t>
                  </w:r>
                  <w:r>
                    <w:rPr>
                      <w:color w:val="3B7697"/>
                      <w:sz w:val="16"/>
                    </w:rPr>
                    <w:t>Hong et al., 2006</w:t>
                  </w:r>
                  <w:r>
                    <w:rPr>
                      <w:sz w:val="16"/>
                    </w:rPr>
                    <w:t>)</w:t>
                  </w:r>
                </w:p>
              </w:tc>
            </w:tr>
            <w:tr w:rsidR="00BB081E">
              <w:trPr>
                <w:trHeight w:val="200"/>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Land surface</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Noah (</w:t>
                  </w:r>
                  <w:r>
                    <w:rPr>
                      <w:color w:val="3B7697"/>
                      <w:sz w:val="16"/>
                    </w:rPr>
                    <w:t>Chen and Dudhia, 2001</w:t>
                  </w:r>
                  <w:r>
                    <w:rPr>
                      <w:sz w:val="16"/>
                    </w:rPr>
                    <w:t>)</w:t>
                  </w:r>
                </w:p>
              </w:tc>
            </w:tr>
            <w:tr w:rsidR="00BB081E">
              <w:trPr>
                <w:trHeight w:val="199"/>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Gas-phase chemistry</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CBM-Z (</w:t>
                  </w:r>
                  <w:r>
                    <w:rPr>
                      <w:color w:val="3B7697"/>
                      <w:sz w:val="16"/>
                    </w:rPr>
                    <w:t>Zaveri and Peters, 1999</w:t>
                  </w:r>
                  <w:r>
                    <w:rPr>
                      <w:sz w:val="16"/>
                    </w:rPr>
                    <w:t>)</w:t>
                  </w:r>
                </w:p>
              </w:tc>
            </w:tr>
            <w:tr w:rsidR="00BB081E">
              <w:trPr>
                <w:trHeight w:val="199"/>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Aerosol</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MOSAIC (</w:t>
                  </w:r>
                  <w:r>
                    <w:rPr>
                      <w:color w:val="3B7697"/>
                      <w:sz w:val="16"/>
                    </w:rPr>
                    <w:t>Zaveri et al., 2008</w:t>
                  </w:r>
                  <w:r>
                    <w:rPr>
                      <w:sz w:val="16"/>
                    </w:rPr>
                    <w:t>)</w:t>
                  </w:r>
                </w:p>
              </w:tc>
            </w:tr>
            <w:tr w:rsidR="00BB081E">
              <w:trPr>
                <w:trHeight w:val="200"/>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Meteorological initial and boundary condition</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NCEP FNL</w:t>
                  </w:r>
                </w:p>
              </w:tc>
            </w:tr>
            <w:tr w:rsidR="00BB081E">
              <w:trPr>
                <w:trHeight w:val="199"/>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Chemical initial and boundary condition</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CAM-chem output (</w:t>
                  </w:r>
                  <w:r>
                    <w:rPr>
                      <w:color w:val="3B7697"/>
                      <w:sz w:val="16"/>
                    </w:rPr>
                    <w:t>Buchholz et al., 2019</w:t>
                  </w:r>
                  <w:r>
                    <w:rPr>
                      <w:sz w:val="16"/>
                    </w:rPr>
                    <w:t>)</w:t>
                  </w:r>
                </w:p>
              </w:tc>
            </w:tr>
            <w:tr w:rsidR="00BB081E">
              <w:trPr>
                <w:trHeight w:val="199"/>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Anthropogenic emission inventory</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pPr>
                  <w:r>
                    <w:rPr>
                      <w:sz w:val="16"/>
                    </w:rPr>
                    <w:t>EDGAR-HTAP (</w:t>
                  </w:r>
                  <w:r>
                    <w:rPr>
                      <w:color w:val="3B7697"/>
                      <w:sz w:val="16"/>
                    </w:rPr>
                    <w:t>Janssens-Maenhout et al., 2015</w:t>
                  </w:r>
                  <w:r>
                    <w:rPr>
                      <w:sz w:val="16"/>
                    </w:rPr>
                    <w:t>)</w:t>
                  </w:r>
                </w:p>
              </w:tc>
            </w:tr>
            <w:tr w:rsidR="00BB081E">
              <w:trPr>
                <w:trHeight w:val="200"/>
              </w:trPr>
              <w:tc>
                <w:tcPr>
                  <w:tcW w:w="3806"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Biogenic emission inventory</w:t>
                  </w:r>
                </w:p>
              </w:tc>
              <w:tc>
                <w:tcPr>
                  <w:tcW w:w="3193" w:type="dxa"/>
                  <w:tcBorders>
                    <w:top w:val="nil"/>
                    <w:left w:val="nil"/>
                    <w:bottom w:val="nil"/>
                    <w:right w:val="nil"/>
                  </w:tcBorders>
                </w:tcPr>
                <w:p w:rsidR="00BB081E" w:rsidRDefault="00000000">
                  <w:pPr>
                    <w:framePr w:wrap="around" w:vAnchor="text" w:hAnchor="margin" w:y="6874"/>
                    <w:spacing w:after="0" w:line="259" w:lineRule="auto"/>
                    <w:ind w:left="0" w:firstLine="0"/>
                    <w:suppressOverlap/>
                    <w:jc w:val="left"/>
                  </w:pPr>
                  <w:r>
                    <w:rPr>
                      <w:sz w:val="16"/>
                    </w:rPr>
                    <w:t>MEGAN (</w:t>
                  </w:r>
                  <w:r>
                    <w:rPr>
                      <w:color w:val="3B7697"/>
                      <w:sz w:val="16"/>
                    </w:rPr>
                    <w:t>Guenther et al., 2006</w:t>
                  </w:r>
                  <w:r>
                    <w:rPr>
                      <w:sz w:val="16"/>
                    </w:rPr>
                    <w:t>)</w:t>
                  </w:r>
                </w:p>
              </w:tc>
            </w:tr>
            <w:tr w:rsidR="00BB081E">
              <w:trPr>
                <w:trHeight w:val="220"/>
              </w:trPr>
              <w:tc>
                <w:tcPr>
                  <w:tcW w:w="3806" w:type="dxa"/>
                  <w:tcBorders>
                    <w:top w:val="nil"/>
                    <w:left w:val="nil"/>
                    <w:bottom w:val="single" w:sz="5" w:space="0" w:color="000000"/>
                    <w:right w:val="nil"/>
                  </w:tcBorders>
                </w:tcPr>
                <w:p w:rsidR="00BB081E" w:rsidRDefault="00000000">
                  <w:pPr>
                    <w:framePr w:wrap="around" w:vAnchor="text" w:hAnchor="margin" w:y="6874"/>
                    <w:spacing w:after="0" w:line="259" w:lineRule="auto"/>
                    <w:ind w:left="0" w:firstLine="0"/>
                    <w:suppressOverlap/>
                    <w:jc w:val="left"/>
                  </w:pPr>
                  <w:r>
                    <w:rPr>
                      <w:sz w:val="16"/>
                    </w:rPr>
                    <w:t>Biomass burning emission inventory</w:t>
                  </w:r>
                </w:p>
              </w:tc>
              <w:tc>
                <w:tcPr>
                  <w:tcW w:w="3193" w:type="dxa"/>
                  <w:tcBorders>
                    <w:top w:val="nil"/>
                    <w:left w:val="nil"/>
                    <w:bottom w:val="single" w:sz="5" w:space="0" w:color="000000"/>
                    <w:right w:val="nil"/>
                  </w:tcBorders>
                </w:tcPr>
                <w:p w:rsidR="00BB081E" w:rsidRDefault="00000000">
                  <w:pPr>
                    <w:framePr w:wrap="around" w:vAnchor="text" w:hAnchor="margin" w:y="6874"/>
                    <w:spacing w:after="0" w:line="259" w:lineRule="auto"/>
                    <w:ind w:left="0" w:firstLine="0"/>
                    <w:suppressOverlap/>
                    <w:jc w:val="left"/>
                  </w:pPr>
                  <w:r>
                    <w:rPr>
                      <w:sz w:val="16"/>
                    </w:rPr>
                    <w:t>FINN v1.5 (</w:t>
                  </w:r>
                  <w:r>
                    <w:rPr>
                      <w:color w:val="3B7697"/>
                      <w:sz w:val="16"/>
                    </w:rPr>
                    <w:t>Wiedinmyer et al., 2011</w:t>
                  </w:r>
                  <w:r>
                    <w:rPr>
                      <w:sz w:val="16"/>
                    </w:rPr>
                    <w:t>)</w:t>
                  </w:r>
                </w:p>
              </w:tc>
            </w:tr>
          </w:tbl>
          <w:p w:rsidR="00BB081E" w:rsidRDefault="00BB081E">
            <w:pPr>
              <w:spacing w:after="160" w:line="259" w:lineRule="auto"/>
              <w:ind w:left="0" w:firstLine="0"/>
              <w:jc w:val="left"/>
            </w:pPr>
          </w:p>
        </w:tc>
      </w:tr>
    </w:tbl>
    <w:p w:rsidR="00BB081E" w:rsidRDefault="00000000">
      <w:pPr>
        <w:ind w:left="-15"/>
      </w:pPr>
      <w:r>
        <w:t>The WRF-Chem model was applied to investigate the atmospheric radiative forcing of biomass burning BC and its effects on meteorological variables. The WRF-Chem model is fully coupled and can simulate meteorology and chemistry processes simultaneously (</w:t>
      </w:r>
      <w:r>
        <w:rPr>
          <w:color w:val="3B7697"/>
        </w:rPr>
        <w:t>Skamarock et al., 2008</w:t>
      </w:r>
      <w:r>
        <w:t>). It is widely applied to investigate aerosols effects on climate from different emission sources, such as anthropogenic activity and fire emissions (</w:t>
      </w:r>
      <w:r>
        <w:rPr>
          <w:color w:val="3B7697"/>
        </w:rPr>
        <w:t>Dong et al., 2024</w:t>
      </w:r>
      <w:r>
        <w:t xml:space="preserve">; </w:t>
      </w:r>
      <w:r>
        <w:rPr>
          <w:color w:val="3B7697"/>
        </w:rPr>
        <w:t>Marelle et al., 2015</w:t>
      </w:r>
      <w:r>
        <w:t xml:space="preserve">; </w:t>
      </w:r>
      <w:r>
        <w:rPr>
          <w:color w:val="3B7697"/>
        </w:rPr>
        <w:t>Rai et al., 2022</w:t>
      </w:r>
      <w:r>
        <w:t xml:space="preserve">; </w:t>
      </w:r>
      <w:r>
        <w:rPr>
          <w:color w:val="3B7697"/>
        </w:rPr>
        <w:t>Yang et al., 2022b</w:t>
      </w:r>
      <w:r>
        <w:t xml:space="preserve">). The horizontal resolution of the WRF-Chem domain was 55 km including 216 </w:t>
      </w:r>
      <w:r>
        <w:rPr>
          <w:rFonts w:ascii="Calibri" w:eastAsia="Calibri" w:hAnsi="Calibri" w:cs="Calibri"/>
        </w:rPr>
        <w:t xml:space="preserve"> </w:t>
      </w:r>
      <w:r>
        <w:t xml:space="preserve">187 grids, and the vertical layer had 30 levels from the surface to the top of 50 hPa. The WRF-Chem domain included the high latitudes and some areas of the middle latitudes of the Northern Hemisphere covering the primary biomass burning emission areas. The simulation was conducted from 13 June to 31 August 2019, and the first five days were used for model spin-up. Other detailed configurations of the WRF-Chem simulation were summarized in </w:t>
      </w:r>
      <w:r>
        <w:rPr>
          <w:color w:val="3B7697"/>
        </w:rPr>
        <w:t>Table 1</w:t>
      </w:r>
      <w:r>
        <w:t>. The microphysics and longwave and shortwave radiation schemes selected have been widely used, and the capability of the WRF-Chem model on radiation simulation has been validated in previous studies (</w:t>
      </w:r>
      <w:r>
        <w:rPr>
          <w:color w:val="3B7697"/>
        </w:rPr>
        <w:t>Porter et al., 2011</w:t>
      </w:r>
      <w:r>
        <w:t xml:space="preserve">; </w:t>
      </w:r>
      <w:r>
        <w:rPr>
          <w:color w:val="3B7697"/>
        </w:rPr>
        <w:t>Sotiropoulou et al., 2019</w:t>
      </w:r>
      <w:r>
        <w:t xml:space="preserve">; </w:t>
      </w:r>
      <w:r>
        <w:rPr>
          <w:color w:val="3B7697"/>
        </w:rPr>
        <w:t>Thomas et al., 2017</w:t>
      </w:r>
      <w:r>
        <w:t xml:space="preserve">; </w:t>
      </w:r>
      <w:r>
        <w:rPr>
          <w:color w:val="3B7697"/>
        </w:rPr>
        <w:t>Yahya et al., 2017</w:t>
      </w:r>
      <w:r>
        <w:t>). BC from fires in summer 2019 and its radiative effects were simulated using the emission sensitivity approach with emission perturbations (</w:t>
      </w:r>
      <w:r>
        <w:rPr>
          <w:color w:val="3B7697"/>
        </w:rPr>
        <w:t>Sobhani et al., 2018</w:t>
      </w:r>
      <w:r>
        <w:t xml:space="preserve">; </w:t>
      </w:r>
      <w:r>
        <w:rPr>
          <w:color w:val="3B7697"/>
        </w:rPr>
        <w:t>Wang et al., 2014</w:t>
      </w:r>
      <w:r>
        <w:t xml:space="preserve">; </w:t>
      </w:r>
      <w:r>
        <w:rPr>
          <w:color w:val="3B7697"/>
        </w:rPr>
        <w:t>Yang et al., 2019</w:t>
      </w:r>
      <w:r>
        <w:t xml:space="preserve">). Two parallel sensitive experiments with and without biomass burning BC emission were conducted (CON and SEN experiments). In CON experiment, biomass burning BC emission was turned on and this experiment was defined as a control experiment. In SEN experiment, biomass burning BC emission was turned off and other settings were the same as in CON experiment. Therefore, the atmospheric radiative forcing induced by biomass burning BC and the effects on meteorological variables were quantified through the differences between CON and SEN experiments results. Biomass burning BC emission was obtained from the Fire INventory from NCAR (FINN v1.5). FINN v1.5 utilizes satellite observations of active fires and provides a high temporal (daily) and spatial (1 km) </w:t>
      </w:r>
      <w:r>
        <w:t>resolution inventory, which estimates near real-time biomass burning emissions and is widely used in regional and global chemical transport models (</w:t>
      </w:r>
      <w:r>
        <w:rPr>
          <w:color w:val="3B7697"/>
        </w:rPr>
        <w:t>Leaitch et al., 2020</w:t>
      </w:r>
      <w:r>
        <w:t xml:space="preserve">; </w:t>
      </w:r>
      <w:r>
        <w:rPr>
          <w:color w:val="3B7697"/>
        </w:rPr>
        <w:t>Liu et al., 2020</w:t>
      </w:r>
      <w:r>
        <w:t xml:space="preserve">; </w:t>
      </w:r>
      <w:r>
        <w:rPr>
          <w:color w:val="3B7697"/>
        </w:rPr>
        <w:t>Wiedinmyer et al., 2011</w:t>
      </w:r>
      <w:r>
        <w:t xml:space="preserve">; </w:t>
      </w:r>
      <w:r>
        <w:rPr>
          <w:color w:val="3B7697"/>
        </w:rPr>
        <w:t>Yang et al., 2022a</w:t>
      </w:r>
      <w:r>
        <w:t>). For biomass burning emission, the WRF-Chem model contains an online plume calculation and is capable of computing the plume rise based on the simulated meteorology (</w:t>
      </w:r>
      <w:r>
        <w:rPr>
          <w:color w:val="3B7697"/>
        </w:rPr>
        <w:t>Grell et al., 2011</w:t>
      </w:r>
      <w:r>
        <w:t>). Biomass burning emission including the plume rise settings were turned on in the WRF-Chem simulations. In addition, the NOAA</w:t>
      </w:r>
      <w:r>
        <w:rPr>
          <w:rFonts w:ascii="Calibri" w:eastAsia="Calibri" w:hAnsi="Calibri" w:cs="Calibri"/>
          <w:sz w:val="31"/>
          <w:vertAlign w:val="superscript"/>
        </w:rPr>
        <w:t>’</w:t>
      </w:r>
      <w:r>
        <w:t>s National Centers for Environmental Information Global Summary of the Day data and the fifth generation European Centre for Medium-Range Weather Forecasts (ECMWF) atmospheric reanalysis of the global climate (ERA5) data were used to evaluate the model performance on meteorological variables (</w:t>
      </w:r>
      <w:r>
        <w:rPr>
          <w:color w:val="3B7697"/>
        </w:rPr>
        <w:t>Hersbach et al., 2023</w:t>
      </w:r>
      <w:r>
        <w:t>). The level-3 Moderate Resolution Imaging Spectroradiometer (MODIS) atmosphere monthly data were used to evaluate the model performance on aerosol optical depth (</w:t>
      </w:r>
      <w:r>
        <w:rPr>
          <w:color w:val="3B7697"/>
        </w:rPr>
        <w:t>Platnick et al., 2015</w:t>
      </w:r>
      <w:r>
        <w:t>).</w:t>
      </w:r>
    </w:p>
    <w:p w:rsidR="00BB081E" w:rsidRDefault="00000000">
      <w:pPr>
        <w:numPr>
          <w:ilvl w:val="1"/>
          <w:numId w:val="1"/>
        </w:numPr>
        <w:spacing w:after="234" w:line="254" w:lineRule="auto"/>
        <w:ind w:right="292" w:hanging="365"/>
        <w:jc w:val="left"/>
      </w:pPr>
      <w:r>
        <w:t>The simulation of biomass burning BC effects insnow</w:t>
      </w:r>
    </w:p>
    <w:p w:rsidR="00BB081E" w:rsidRDefault="00000000">
      <w:pPr>
        <w:ind w:left="-15"/>
      </w:pPr>
      <w:r>
        <w:t>The snow radiative forcing induced by biomass burning BC and the effects on snow albedo changes were simulated using the CESM2 model. The CESM2 is a fully coupled global climate model (</w:t>
      </w:r>
      <w:r>
        <w:rPr>
          <w:color w:val="3B7697"/>
        </w:rPr>
        <w:t>Danabasoglu et al., 2020</w:t>
      </w:r>
      <w:r>
        <w:t>), and it integrates the Community Land Model Version 5 (CLM5), which uses the fully coupled Snow, Ice, and Aerosol Radiative (SNICAR) scheme to simulate snow radiative transfer. The new SNICAR scheme meticulously considers the optical properties of nonspherical BC particles and BC mixed with snow (</w:t>
      </w:r>
      <w:r>
        <w:rPr>
          <w:color w:val="3B7697"/>
        </w:rPr>
        <w:t>Flanner et al., 2021</w:t>
      </w:r>
      <w:r>
        <w:t>). The accuracy of the SNICAR in simulating snow albedo has been thoroughly validated and demonstrated in previous studies (</w:t>
      </w:r>
      <w:r>
        <w:rPr>
          <w:color w:val="3B7697"/>
        </w:rPr>
        <w:t>Flanner et al., 2021</w:t>
      </w:r>
      <w:r>
        <w:t xml:space="preserve">; </w:t>
      </w:r>
      <w:r>
        <w:rPr>
          <w:color w:val="3B7697"/>
        </w:rPr>
        <w:t>Flanner and Zender, 2006</w:t>
      </w:r>
      <w:r>
        <w:t xml:space="preserve">; </w:t>
      </w:r>
      <w:r>
        <w:rPr>
          <w:color w:val="3B7697"/>
        </w:rPr>
        <w:t>Whicker et al., 2022</w:t>
      </w:r>
      <w:r>
        <w:t xml:space="preserve">). The Global Soil Wetness Project Phase 3 (GSWP3) atmospheric forcing data were used to drive the offline CESM2 model. The radiative effects resulting from the deposition of all atmospheric biomass burning BC into snow were simulated in </w:t>
      </w:r>
      <w:r>
        <w:lastRenderedPageBreak/>
        <w:t>this study. The atmospheric biomass burning BC concentrations were derived from the preceding WRF-Chem model results. The WRF-Chem can provide higher resolution simulations of meteorological and chemical processes. The CESM2 can simulate snow process changes on land surfaces in more detail, which is important for accurately modelling the BC-induced snow albedo changes. The advantages of the WRF-Chem for higher resolution simulation of BC concentration and the CESM2 for snow process simulation were combined to better estimate the radiative effects of BC. The spatial resolution of the continuous offline simulations was 0.9</w:t>
      </w:r>
      <w:r>
        <w:rPr>
          <w:rFonts w:ascii="Calibri" w:eastAsia="Calibri" w:hAnsi="Calibri" w:cs="Calibri"/>
          <w:vertAlign w:val="superscript"/>
        </w:rPr>
        <w:t xml:space="preserve"> </w:t>
      </w:r>
      <w:r>
        <w:rPr>
          <w:rFonts w:ascii="Calibri" w:eastAsia="Calibri" w:hAnsi="Calibri" w:cs="Calibri"/>
        </w:rPr>
        <w:t xml:space="preserve"> </w:t>
      </w:r>
      <w:r>
        <w:t xml:space="preserve">1.25, and we performed 400 spin-up years of the model in 2018 before simulating the 2019 results. The radiative forcing calculation scheme was based on the methodology proposed by </w:t>
      </w:r>
      <w:r>
        <w:rPr>
          <w:color w:val="3B7697"/>
        </w:rPr>
        <w:t>Painter et al. (2013)</w:t>
      </w:r>
      <w:r>
        <w:t>, which was developed specifically for the radiative forcing of light-absorbing impurities. The emission sensitivity approach was also applied in the CESM2 simulations to quantify the effects of biomass burning BC in snow. The snow spectral albedos with and without biomass burning BC contamination were simulated separately using the CESM2 model (CON1 and SEN1 experiments), and then the radiative forcing was calculated based on the spectral albedos. Similarly, the snow radiative forcing induced by biomass burning BC and the effects on snow albedo changes were quantified through the differences between CON1 and SEN1 experiments results.</w:t>
      </w:r>
    </w:p>
    <w:p w:rsidR="00BB081E" w:rsidRDefault="00000000">
      <w:pPr>
        <w:numPr>
          <w:ilvl w:val="0"/>
          <w:numId w:val="1"/>
        </w:numPr>
        <w:spacing w:after="215" w:line="259" w:lineRule="auto"/>
        <w:ind w:hanging="215"/>
        <w:jc w:val="left"/>
      </w:pPr>
      <w:r>
        <w:rPr>
          <w:rFonts w:ascii="Calibri" w:eastAsia="Calibri" w:hAnsi="Calibri" w:cs="Calibri"/>
        </w:rPr>
        <w:t>Results and discussion</w:t>
      </w:r>
    </w:p>
    <w:p w:rsidR="00BB081E" w:rsidRDefault="00000000">
      <w:pPr>
        <w:numPr>
          <w:ilvl w:val="1"/>
          <w:numId w:val="1"/>
        </w:numPr>
        <w:spacing w:after="234" w:line="254" w:lineRule="auto"/>
        <w:ind w:right="292" w:hanging="365"/>
        <w:jc w:val="left"/>
      </w:pPr>
      <w:r>
        <w:t>Biomass burning BC concentrations</w:t>
      </w:r>
    </w:p>
    <w:p w:rsidR="00BB081E" w:rsidRDefault="00000000">
      <w:pPr>
        <w:spacing w:after="131"/>
        <w:ind w:left="-15"/>
      </w:pPr>
      <w:r>
        <w:t xml:space="preserve">The performance of the WRF-Chem model against observations and reanalysis data in 2019 has been validated in our previous works using the same domain as well as the same physics and chemistry options as described in section </w:t>
      </w:r>
      <w:r>
        <w:rPr>
          <w:color w:val="3B7697"/>
        </w:rPr>
        <w:t xml:space="preserve">2.1 </w:t>
      </w:r>
      <w:r>
        <w:t>(</w:t>
      </w:r>
      <w:r>
        <w:rPr>
          <w:color w:val="3B7697"/>
        </w:rPr>
        <w:t>Chen et al., 2023b</w:t>
      </w:r>
      <w:r>
        <w:t xml:space="preserve">). Compared with in-situ observations, the WRF-Chem well reproduced the temporal variations of monthly average BC concentrations (correlation coefficients (R) </w:t>
      </w:r>
      <w:r>
        <w:rPr>
          <w:rFonts w:ascii="Calibri" w:eastAsia="Calibri" w:hAnsi="Calibri" w:cs="Calibri"/>
        </w:rPr>
        <w:t xml:space="preserve">¼ </w:t>
      </w:r>
      <w:r>
        <w:t>0.320.90, mean biases (MB) are from 0.01 to</w:t>
      </w:r>
    </w:p>
    <w:p w:rsidR="00BB081E" w:rsidRDefault="00000000">
      <w:pPr>
        <w:spacing w:after="146"/>
        <w:ind w:firstLine="0"/>
      </w:pPr>
      <w:r>
        <w:t xml:space="preserve">0.01 </w:t>
      </w:r>
      <w:r>
        <w:rPr>
          <w:rFonts w:ascii="Calibri" w:eastAsia="Calibri" w:hAnsi="Calibri" w:cs="Calibri"/>
        </w:rPr>
        <w:t>m</w:t>
      </w:r>
      <w:r>
        <w:t>g/m</w:t>
      </w:r>
      <w:r>
        <w:rPr>
          <w:vertAlign w:val="superscript"/>
        </w:rPr>
        <w:t>3</w:t>
      </w:r>
      <w:r>
        <w:t>) and aerosol optical depth (AOD, R are 0.73 and 0.86, MB are 0.04 and 0.0003) in 2019 (</w:t>
      </w:r>
      <w:r>
        <w:rPr>
          <w:color w:val="3B7697"/>
        </w:rPr>
        <w:t>Chen et al., 2023b</w:t>
      </w:r>
      <w:r>
        <w:t xml:space="preserve">). To evaluate the performance of the WRF-Chem model further, the average near-surface BC concentrations in summer 2019 from the WRF-Chem simulation and CAMchem output, as well as AOD from the WRF-Chem simulation and MODIS data, were compared in </w:t>
      </w:r>
      <w:r>
        <w:rPr>
          <w:color w:val="3B7697"/>
        </w:rPr>
        <w:t>Fig. A1</w:t>
      </w:r>
      <w:r>
        <w:t>. The WRFChem model also captured the spatial distributions of the high near-surface BC concentrations and AOD values well (</w:t>
      </w:r>
      <w:r>
        <w:rPr>
          <w:color w:val="3B7697"/>
        </w:rPr>
        <w:t>Fig. A1</w:t>
      </w:r>
      <w:r>
        <w:t xml:space="preserve">). Moreover, the simulated and in-situ observed daily averages of meteorological variables during summer 2019 were compared in </w:t>
      </w:r>
      <w:r>
        <w:rPr>
          <w:color w:val="3B7697"/>
        </w:rPr>
        <w:t>Fig. A2</w:t>
      </w:r>
      <w:r>
        <w:t xml:space="preserve">. The spatial distributions of meteorological variables at different atmosphere heights from the WRF-Chem simulation and ERA5 reanalysis data were compared in </w:t>
      </w:r>
      <w:r>
        <w:rPr>
          <w:color w:val="3B7697"/>
        </w:rPr>
        <w:t>Figs. A3A4</w:t>
      </w:r>
      <w:r>
        <w:t xml:space="preserve">. As shown in </w:t>
      </w:r>
      <w:r>
        <w:rPr>
          <w:color w:val="3B7697"/>
        </w:rPr>
        <w:t>Fig. A2</w:t>
      </w:r>
      <w:r>
        <w:t>, the WRFChem model generally reproduced the temporal variations of the near-</w:t>
      </w:r>
      <w:r>
        <w:t xml:space="preserve">surface air temperature (R </w:t>
      </w:r>
      <w:r>
        <w:rPr>
          <w:rFonts w:ascii="Calibri" w:eastAsia="Calibri" w:hAnsi="Calibri" w:cs="Calibri"/>
        </w:rPr>
        <w:t xml:space="preserve">¼ </w:t>
      </w:r>
      <w:r>
        <w:t xml:space="preserve">0.65, MB </w:t>
      </w:r>
      <w:r>
        <w:rPr>
          <w:rFonts w:ascii="Calibri" w:eastAsia="Calibri" w:hAnsi="Calibri" w:cs="Calibri"/>
        </w:rPr>
        <w:t xml:space="preserve">¼ </w:t>
      </w:r>
      <w:r>
        <w:t xml:space="preserve">0.97 C), sea level pressure (R </w:t>
      </w:r>
      <w:r>
        <w:rPr>
          <w:rFonts w:ascii="Calibri" w:eastAsia="Calibri" w:hAnsi="Calibri" w:cs="Calibri"/>
        </w:rPr>
        <w:t xml:space="preserve">¼ </w:t>
      </w:r>
      <w:r>
        <w:t xml:space="preserve">0.996, MB </w:t>
      </w:r>
      <w:r>
        <w:rPr>
          <w:rFonts w:ascii="Calibri" w:eastAsia="Calibri" w:hAnsi="Calibri" w:cs="Calibri"/>
        </w:rPr>
        <w:t>¼</w:t>
      </w:r>
      <w:r>
        <w:t xml:space="preserve">0.59 hPa), and the near-surface wind speed (R </w:t>
      </w:r>
      <w:r>
        <w:rPr>
          <w:rFonts w:ascii="Calibri" w:eastAsia="Calibri" w:hAnsi="Calibri" w:cs="Calibri"/>
        </w:rPr>
        <w:t xml:space="preserve">¼ </w:t>
      </w:r>
      <w:r>
        <w:t xml:space="preserve">0.79, MB </w:t>
      </w:r>
      <w:r>
        <w:rPr>
          <w:rFonts w:ascii="Calibri" w:eastAsia="Calibri" w:hAnsi="Calibri" w:cs="Calibri"/>
        </w:rPr>
        <w:t>¼</w:t>
      </w:r>
      <w:r>
        <w:t>1.10 m/s) during summer 2019. The spatial distribution characteristics of the simulated air temperature and wind field at 850 hPa and 500 hPa showed good agreements with the reanalysis data, but the model slightly underestimated the relative humidity at 500 hPa in the central Arctic region (</w:t>
      </w:r>
      <w:r>
        <w:rPr>
          <w:color w:val="3B7697"/>
        </w:rPr>
        <w:t>Figs. A3A4</w:t>
      </w:r>
      <w:r>
        <w:t>).</w:t>
      </w:r>
    </w:p>
    <w:tbl>
      <w:tblPr>
        <w:tblStyle w:val="TableGrid"/>
        <w:tblpPr w:vertAnchor="text" w:horzAnchor="margin" w:tblpY="12222"/>
        <w:tblOverlap w:val="never"/>
        <w:tblW w:w="10402" w:type="dxa"/>
        <w:tblInd w:w="0" w:type="dxa"/>
        <w:tblCellMar>
          <w:top w:w="0" w:type="dxa"/>
          <w:left w:w="1304" w:type="dxa"/>
          <w:bottom w:w="0" w:type="dxa"/>
          <w:right w:w="913" w:type="dxa"/>
        </w:tblCellMar>
        <w:tblLook w:val="04A0" w:firstRow="1" w:lastRow="0" w:firstColumn="1" w:lastColumn="0" w:noHBand="0" w:noVBand="1"/>
      </w:tblPr>
      <w:tblGrid>
        <w:gridCol w:w="10402"/>
      </w:tblGrid>
      <w:tr w:rsidR="00BB081E">
        <w:trPr>
          <w:trHeight w:val="143"/>
        </w:trPr>
        <w:tc>
          <w:tcPr>
            <w:tcW w:w="8185" w:type="dxa"/>
            <w:tcBorders>
              <w:top w:val="nil"/>
              <w:left w:val="nil"/>
              <w:bottom w:val="nil"/>
              <w:right w:val="nil"/>
            </w:tcBorders>
            <w:vAlign w:val="bottom"/>
          </w:tcPr>
          <w:p w:rsidR="00BB081E" w:rsidRDefault="00000000">
            <w:pPr>
              <w:spacing w:after="201" w:line="259" w:lineRule="auto"/>
              <w:ind w:left="536" w:firstLine="0"/>
              <w:jc w:val="left"/>
            </w:pPr>
            <w:r>
              <w:rPr>
                <w:noProof/>
              </w:rPr>
              <w:lastRenderedPageBreak/>
              <w:drawing>
                <wp:inline distT="0" distB="0" distL="0" distR="0">
                  <wp:extent cx="4516565" cy="4301275"/>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23"/>
                          <a:stretch>
                            <a:fillRect/>
                          </a:stretch>
                        </pic:blipFill>
                        <pic:spPr>
                          <a:xfrm>
                            <a:off x="0" y="0"/>
                            <a:ext cx="4516565" cy="4301275"/>
                          </a:xfrm>
                          <a:prstGeom prst="rect">
                            <a:avLst/>
                          </a:prstGeom>
                        </pic:spPr>
                      </pic:pic>
                    </a:graphicData>
                  </a:graphic>
                </wp:inline>
              </w:drawing>
            </w:r>
          </w:p>
          <w:p w:rsidR="00BB081E" w:rsidRDefault="00000000">
            <w:pPr>
              <w:spacing w:after="0" w:line="259" w:lineRule="auto"/>
              <w:ind w:left="0" w:firstLine="0"/>
            </w:pPr>
            <w:r>
              <w:rPr>
                <w:sz w:val="16"/>
              </w:rPr>
              <w:t>Fig. 1. Spatial distributions of biomass burning BC (BC-BB) concentrations at different atmosphere heights in summer 2019.</w:t>
            </w:r>
          </w:p>
        </w:tc>
      </w:tr>
    </w:tbl>
    <w:p w:rsidR="00BB081E" w:rsidRDefault="00000000">
      <w:pPr>
        <w:spacing w:after="1"/>
        <w:ind w:left="-15"/>
      </w:pPr>
      <w:r>
        <w:t xml:space="preserve">The average concentrations of biomass burning BC at different atmosphere heights (near-surface, 850, 500, and 300 hPa) in summer 2019 simulated by the WRF-Chem were displayed in </w:t>
      </w:r>
      <w:r>
        <w:rPr>
          <w:color w:val="3B7697"/>
        </w:rPr>
        <w:t>Fig. 1</w:t>
      </w:r>
      <w:r>
        <w:t>. The near-surface biomass burning BC concentrations were particularly high in Siberia and Alaska in summer 2019, and this was consistent with the locations of satellite observations of fires (</w:t>
      </w:r>
      <w:r>
        <w:rPr>
          <w:color w:val="3B7697"/>
        </w:rPr>
        <w:t>Chen et al., 2023a</w:t>
      </w:r>
      <w:r>
        <w:t>). Near the high-emission area, biomass burning BC was mainly concentrated in the near-surface layer and lower troposphere (850 hPa). In summer, the Arctic front retreated northward, and therefore biomass burning emissions from the south of the Arctic front were transported by following isentropic surfaces upward into the Arctic middle and upper troposphere (</w:t>
      </w:r>
      <w:r>
        <w:rPr>
          <w:color w:val="3B7697"/>
        </w:rPr>
        <w:t>AMAP, 2015</w:t>
      </w:r>
      <w:r>
        <w:t xml:space="preserve">; </w:t>
      </w:r>
      <w:r>
        <w:rPr>
          <w:color w:val="3B7697"/>
        </w:rPr>
        <w:t>Bozem et al., 2019</w:t>
      </w:r>
      <w:r>
        <w:t xml:space="preserve">; </w:t>
      </w:r>
      <w:r>
        <w:rPr>
          <w:color w:val="3B7697"/>
        </w:rPr>
        <w:t>Chen et al., 2020</w:t>
      </w:r>
      <w:r>
        <w:t>). In the middle troposphere (500 hPa), biomass burning BC can be transported to the central Arctic region. In the higher troposphere (300 hPa), biomass burning BC concentrations decreased remarkably over the whole domain. Those characteristics were closely related to the seasonal changes of the polar dome, which affected the transport pathways of emissions from</w:t>
      </w:r>
      <w:r>
        <w:br w:type="page"/>
      </w:r>
    </w:p>
    <w:p w:rsidR="00BB081E" w:rsidRDefault="00000000">
      <w:pPr>
        <w:ind w:left="-15" w:firstLine="0"/>
      </w:pPr>
      <w:r>
        <w:lastRenderedPageBreak/>
        <w:t>middle and high latitudes to the Arctic. Nevertheless, the underestimation of relative humidity at 500 hPa in the central Arctic reflected the uncertainties in wet deposition process in the WRF-Chem model, which could potentially lead to the overestimation of BC in the middle troposphere. The removal mechanism in the WRF-Chem model didn</w:t>
      </w:r>
      <w:r>
        <w:rPr>
          <w:rFonts w:ascii="Calibri" w:eastAsia="Calibri" w:hAnsi="Calibri" w:cs="Calibri"/>
          <w:sz w:val="31"/>
          <w:vertAlign w:val="superscript"/>
        </w:rPr>
        <w:t>’</w:t>
      </w:r>
      <w:r>
        <w:t>t include the effects of aerosols in ice nucleation, and it also led to the underestimation of BC deposition in the Arctic region (</w:t>
      </w:r>
      <w:r>
        <w:rPr>
          <w:color w:val="3B7697"/>
        </w:rPr>
        <w:t>Thomas et al., 2017</w:t>
      </w:r>
      <w:r>
        <w:t>). Moreover, the uncertainties in emission inventory and fire plume rise process could also affect the simulation results. Previous studies indicated that the reproduce of fire plume rise process is still a challenge in atmospheric chemistry transport models, including the WRF-Chem, and it revealed the need to further improve the plume rise parameterization as well as the meteorological field and emission inputs (</w:t>
      </w:r>
      <w:r>
        <w:rPr>
          <w:color w:val="3B7697"/>
        </w:rPr>
        <w:t>Han et al., 2022</w:t>
      </w:r>
      <w:r>
        <w:t xml:space="preserve">; </w:t>
      </w:r>
      <w:r>
        <w:rPr>
          <w:color w:val="3B7697"/>
        </w:rPr>
        <w:t>Jin et al., 2024</w:t>
      </w:r>
      <w:r>
        <w:t xml:space="preserve">; </w:t>
      </w:r>
      <w:r>
        <w:rPr>
          <w:color w:val="3B7697"/>
        </w:rPr>
        <w:t>Ye et al., 2021</w:t>
      </w:r>
      <w:r>
        <w:t xml:space="preserve">, </w:t>
      </w:r>
      <w:r>
        <w:rPr>
          <w:color w:val="3B7697"/>
        </w:rPr>
        <w:t>2022</w:t>
      </w:r>
      <w:r>
        <w:t>).</w:t>
      </w:r>
    </w:p>
    <w:p w:rsidR="00BB081E" w:rsidRDefault="00000000">
      <w:pPr>
        <w:numPr>
          <w:ilvl w:val="1"/>
          <w:numId w:val="1"/>
        </w:numPr>
        <w:spacing w:after="261" w:line="254" w:lineRule="auto"/>
        <w:ind w:right="292" w:hanging="365"/>
        <w:jc w:val="left"/>
      </w:pPr>
      <w:r>
        <w:t>Atmospheric radiative forcing induced by biomassburning BC</w:t>
      </w:r>
    </w:p>
    <w:p w:rsidR="00BB081E" w:rsidRDefault="00000000">
      <w:pPr>
        <w:spacing w:after="17"/>
        <w:ind w:left="-15"/>
      </w:pPr>
      <w:r>
        <w:rPr>
          <w:color w:val="3B7697"/>
        </w:rPr>
        <w:t xml:space="preserve">Fig. 2 </w:t>
      </w:r>
      <w:r>
        <w:t xml:space="preserve">shows the average net radiative forcing induced by biomass burning BC in summer 2019. In </w:t>
      </w:r>
      <w:r>
        <w:rPr>
          <w:color w:val="3B7697"/>
        </w:rPr>
        <w:t>Fig. 2</w:t>
      </w:r>
      <w:r>
        <w:t>a, the net radiative forcing of BC at the bottom of the atmosphere in Greenland and the central Arctic Ocean was mainly negative and can reach 9 W/m</w:t>
      </w:r>
      <w:r>
        <w:rPr>
          <w:vertAlign w:val="superscript"/>
        </w:rPr>
        <w:t xml:space="preserve">2 </w:t>
      </w:r>
      <w:r>
        <w:t>in some areas, indicating the nearsurface cooling induced by biomass burning BC. The noticeable negative values of up to 18 W/m</w:t>
      </w:r>
      <w:r>
        <w:rPr>
          <w:vertAlign w:val="superscript"/>
        </w:rPr>
        <w:t xml:space="preserve">2 </w:t>
      </w:r>
      <w:r>
        <w:t>can be observed in northeastern China, the northern Atlantic Ocean, and the northeastern Pacific Ocean. In contrast, biomass burning BC induced noticeable positive radiative forcing of up to 18 W/m</w:t>
      </w:r>
      <w:r>
        <w:rPr>
          <w:vertAlign w:val="superscript"/>
        </w:rPr>
        <w:t xml:space="preserve">2 </w:t>
      </w:r>
      <w:r>
        <w:t>in Europe, central Siberia, and northern Canada. The net radiative forcing of BC at the top of the atmosphere had similar spatial distributions but presented larger positive values compared with it at the bottom of the atmosphere (</w:t>
      </w:r>
      <w:r>
        <w:rPr>
          <w:color w:val="3B7697"/>
        </w:rPr>
        <w:t>Fig. 2</w:t>
      </w:r>
      <w:r>
        <w:t xml:space="preserve">b). The net radiative forcing in the atmosphere was calculated as the difference between the net radiative forcing at the top and at the bottom of the atmosphere. The net radiative </w:t>
      </w:r>
      <w:r>
        <w:t>forcing values in the atmosphere induced by biomass burning BC were mainly positive over the whole domain (</w:t>
      </w:r>
      <w:r>
        <w:rPr>
          <w:color w:val="3B7697"/>
        </w:rPr>
        <w:t>Fig. 2</w:t>
      </w:r>
      <w:r>
        <w:t>c). Overall, the radiation perturbations induced by biomass burning BC were spatially heterogeneous, since those involved the combined influence of direct, semi-direct, and indirect radiative effects of BC (</w:t>
      </w:r>
      <w:r>
        <w:rPr>
          <w:color w:val="3B7697"/>
        </w:rPr>
        <w:t>Filioglou et al., 2019</w:t>
      </w:r>
      <w:r>
        <w:t xml:space="preserve">; </w:t>
      </w:r>
      <w:r>
        <w:rPr>
          <w:color w:val="3B7697"/>
        </w:rPr>
        <w:t>Forkel et al., 2012</w:t>
      </w:r>
      <w:r>
        <w:t xml:space="preserve">; </w:t>
      </w:r>
      <w:r>
        <w:rPr>
          <w:color w:val="3B7697"/>
        </w:rPr>
        <w:t>Koike et al., 2021</w:t>
      </w:r>
      <w:r>
        <w:t xml:space="preserve">; </w:t>
      </w:r>
      <w:r>
        <w:rPr>
          <w:color w:val="3B7697"/>
        </w:rPr>
        <w:t>Stofferahn and Boybeyi, 2017</w:t>
      </w:r>
      <w:r>
        <w:t>).</w:t>
      </w:r>
    </w:p>
    <w:p w:rsidR="00BB081E" w:rsidRDefault="00000000">
      <w:pPr>
        <w:spacing w:after="0"/>
        <w:ind w:left="-15" w:right="196"/>
      </w:pPr>
      <w:r>
        <w:t xml:space="preserve">The BC-induced longwave and shortwave radiative forcing at the bottom and at the top of the atmosphere were displayed in </w:t>
      </w:r>
      <w:r>
        <w:rPr>
          <w:color w:val="3B7697"/>
        </w:rPr>
        <w:t>Fig. 3</w:t>
      </w:r>
      <w:r>
        <w:t>. The downward shortwave radiative forcing and net radiative forcing at the bottom of the atmosphere presented similar spatial distributions, and the downward shortwave radiative forcing had larger positive and negative values (</w:t>
      </w:r>
      <w:r>
        <w:rPr>
          <w:color w:val="3B7697"/>
        </w:rPr>
        <w:t>Figs. 2a and 3</w:t>
      </w:r>
      <w:r>
        <w:t>c). While at the top of the atmosphere, the upward shortwave radiative forcing had opposite values compared with the downward shortwave radiative forcing at the bottom of the atmosphere (</w:t>
      </w:r>
      <w:r>
        <w:rPr>
          <w:color w:val="3B7697"/>
        </w:rPr>
        <w:t>Fig. 3</w:t>
      </w:r>
      <w:r>
        <w:t>a and c). The BC-induced shortwave radiative forcing at the bottom and at the top of the atmosphere can be positive or negative, suggesting the influence of aerosol</w:t>
      </w:r>
      <w:r>
        <w:rPr>
          <w:rFonts w:ascii="Calibri" w:eastAsia="Calibri" w:hAnsi="Calibri" w:cs="Calibri"/>
        </w:rPr>
        <w:t>‒</w:t>
      </w:r>
      <w:r>
        <w:t>radiation</w:t>
      </w:r>
      <w:r>
        <w:rPr>
          <w:rFonts w:ascii="Calibri" w:eastAsia="Calibri" w:hAnsi="Calibri" w:cs="Calibri"/>
        </w:rPr>
        <w:t>‒</w:t>
      </w:r>
      <w:r>
        <w:t xml:space="preserve">cloud interaction. In order to remove the influence of clouds, the downward shortwave radiative forcing at the bottom of the atmosphere induced by biomass burning BC in clear-sky condition was presented in </w:t>
      </w:r>
      <w:r>
        <w:rPr>
          <w:color w:val="3B7697"/>
        </w:rPr>
        <w:t>Fig. 4</w:t>
      </w:r>
      <w:r>
        <w:t>. In clear-sky condition, biomass burning BC can reduce the shortwave radiation reaching the surface directly by absorbing solar radiation. The larger negative values were observed in Siberia, which were consistent with the distribution of highconcentration biomass burning BC. Moreover, clear-sky solar radiation can also be modulated by the changes in water vapor in response to biomass burning BC perturbations. Previous studies revealed that aerosols and water vapor exerted the most effects on clear-sky solar radiation (</w:t>
      </w:r>
      <w:r>
        <w:rPr>
          <w:color w:val="3B7697"/>
        </w:rPr>
        <w:t>Obregon et al., 2018</w:t>
      </w:r>
      <w:r>
        <w:t xml:space="preserve">; </w:t>
      </w:r>
      <w:r>
        <w:rPr>
          <w:color w:val="3B7697"/>
        </w:rPr>
        <w:t>Yu et al., 2022</w:t>
      </w:r>
      <w:r>
        <w:t xml:space="preserve">; </w:t>
      </w:r>
      <w:r>
        <w:rPr>
          <w:color w:val="3B7697"/>
        </w:rPr>
        <w:t>Zhang and Ma, 2020</w:t>
      </w:r>
      <w:r>
        <w:t xml:space="preserve">). However, the clear-sky shortwave radiative forcing was relatively weak, indicating that the semi-direct and indirect radiative effects related to cloud changes were primary contributors to the radiation changes. </w:t>
      </w:r>
      <w:r>
        <w:rPr>
          <w:color w:val="3B7697"/>
        </w:rPr>
        <w:t xml:space="preserve">Fig. 5 </w:t>
      </w:r>
      <w:r>
        <w:t>presents the BC-induced cloud</w:t>
      </w:r>
    </w:p>
    <w:p w:rsidR="00BB081E" w:rsidRDefault="00BB081E">
      <w:pPr>
        <w:sectPr w:rsidR="00BB081E">
          <w:type w:val="continuous"/>
          <w:pgSz w:w="11906" w:h="15874"/>
          <w:pgMar w:top="1404" w:right="653" w:bottom="900" w:left="654" w:header="720" w:footer="720" w:gutter="0"/>
          <w:cols w:num="2" w:space="364"/>
        </w:sectPr>
      </w:pPr>
    </w:p>
    <w:p w:rsidR="00BB081E" w:rsidRDefault="00000000">
      <w:pPr>
        <w:spacing w:after="201" w:line="259" w:lineRule="auto"/>
        <w:ind w:left="99" w:firstLine="0"/>
        <w:jc w:val="left"/>
      </w:pPr>
      <w:r>
        <w:rPr>
          <w:noProof/>
        </w:rPr>
        <w:drawing>
          <wp:inline distT="0" distB="0" distL="0" distR="0">
            <wp:extent cx="6479883" cy="2396884"/>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24"/>
                    <a:stretch>
                      <a:fillRect/>
                    </a:stretch>
                  </pic:blipFill>
                  <pic:spPr>
                    <a:xfrm>
                      <a:off x="0" y="0"/>
                      <a:ext cx="6479883" cy="2396884"/>
                    </a:xfrm>
                    <a:prstGeom prst="rect">
                      <a:avLst/>
                    </a:prstGeom>
                  </pic:spPr>
                </pic:pic>
              </a:graphicData>
            </a:graphic>
          </wp:inline>
        </w:drawing>
      </w:r>
    </w:p>
    <w:p w:rsidR="00BB081E" w:rsidRDefault="00000000">
      <w:pPr>
        <w:spacing w:after="5" w:line="268" w:lineRule="auto"/>
        <w:ind w:left="-15" w:firstLine="0"/>
      </w:pPr>
      <w:r>
        <w:rPr>
          <w:sz w:val="16"/>
        </w:rPr>
        <w:t>Fig. 2. Spatial distributions of net radiative forcing induced by biomass burning BC in summer 2019, (a) at the bottom of the atmosphere, (b) at the top of the atmosphere, and (c) in the atmosphere.</w:t>
      </w:r>
    </w:p>
    <w:p w:rsidR="00BB081E" w:rsidRDefault="00000000">
      <w:pPr>
        <w:spacing w:after="201" w:line="259" w:lineRule="auto"/>
        <w:ind w:left="1840" w:firstLine="0"/>
        <w:jc w:val="left"/>
      </w:pPr>
      <w:r>
        <w:rPr>
          <w:noProof/>
        </w:rPr>
        <w:lastRenderedPageBreak/>
        <w:drawing>
          <wp:inline distT="0" distB="0" distL="0" distR="0">
            <wp:extent cx="4516565" cy="4340873"/>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25"/>
                    <a:stretch>
                      <a:fillRect/>
                    </a:stretch>
                  </pic:blipFill>
                  <pic:spPr>
                    <a:xfrm>
                      <a:off x="0" y="0"/>
                      <a:ext cx="4516565" cy="4340873"/>
                    </a:xfrm>
                    <a:prstGeom prst="rect">
                      <a:avLst/>
                    </a:prstGeom>
                  </pic:spPr>
                </pic:pic>
              </a:graphicData>
            </a:graphic>
          </wp:inline>
        </w:drawing>
      </w:r>
    </w:p>
    <w:p w:rsidR="00BB081E" w:rsidRDefault="00000000">
      <w:pPr>
        <w:spacing w:after="5" w:line="268" w:lineRule="auto"/>
        <w:ind w:firstLine="0"/>
      </w:pPr>
      <w:r>
        <w:rPr>
          <w:sz w:val="16"/>
        </w:rPr>
        <w:t>Fig. 3. Spatial distributions of shortwave and longwave radiative forcing induced by biomass burning BC in summer 2019, (a) upward shortwave radiative forcing at the top of the atmosphere, (b) upward longwave radiative forcing at the top of the atmosphere, (c) downward shortwave radiative forcing at the bottom of the atmosphere, and (d) downward longwave radiative forcing at the bottom of the atmosphere.</w:t>
      </w:r>
    </w:p>
    <w:p w:rsidR="00BB081E" w:rsidRDefault="00BB081E">
      <w:pPr>
        <w:sectPr w:rsidR="00BB081E">
          <w:type w:val="continuous"/>
          <w:pgSz w:w="11906" w:h="15874"/>
          <w:pgMar w:top="1406" w:right="653" w:bottom="908" w:left="654" w:header="720" w:footer="720" w:gutter="0"/>
          <w:cols w:space="720"/>
        </w:sectPr>
      </w:pPr>
    </w:p>
    <w:p w:rsidR="00BB081E" w:rsidRDefault="00000000">
      <w:pPr>
        <w:spacing w:after="201" w:line="259" w:lineRule="auto"/>
        <w:ind w:left="426" w:firstLine="0"/>
        <w:jc w:val="left"/>
      </w:pPr>
      <w:r>
        <w:rPr>
          <w:noProof/>
        </w:rPr>
        <w:drawing>
          <wp:inline distT="0" distB="0" distL="0" distR="0">
            <wp:extent cx="2901696" cy="2673096"/>
            <wp:effectExtent l="0" t="0" r="0" b="0"/>
            <wp:docPr id="26682" name="Picture 26682"/>
            <wp:cNvGraphicFramePr/>
            <a:graphic xmlns:a="http://schemas.openxmlformats.org/drawingml/2006/main">
              <a:graphicData uri="http://schemas.openxmlformats.org/drawingml/2006/picture">
                <pic:pic xmlns:pic="http://schemas.openxmlformats.org/drawingml/2006/picture">
                  <pic:nvPicPr>
                    <pic:cNvPr id="26682" name="Picture 26682"/>
                    <pic:cNvPicPr/>
                  </pic:nvPicPr>
                  <pic:blipFill>
                    <a:blip r:embed="rId26"/>
                    <a:stretch>
                      <a:fillRect/>
                    </a:stretch>
                  </pic:blipFill>
                  <pic:spPr>
                    <a:xfrm>
                      <a:off x="0" y="0"/>
                      <a:ext cx="2901696" cy="2673096"/>
                    </a:xfrm>
                    <a:prstGeom prst="rect">
                      <a:avLst/>
                    </a:prstGeom>
                  </pic:spPr>
                </pic:pic>
              </a:graphicData>
            </a:graphic>
          </wp:inline>
        </w:drawing>
      </w:r>
    </w:p>
    <w:p w:rsidR="00BB081E" w:rsidRDefault="00000000">
      <w:pPr>
        <w:spacing w:after="5" w:line="268" w:lineRule="auto"/>
        <w:ind w:firstLine="0"/>
      </w:pPr>
      <w:r>
        <w:rPr>
          <w:sz w:val="16"/>
        </w:rPr>
        <w:t>Fig. 4. Spatial distributions of clear-sky downward shortwave radiative forcing at the bottom of the atmosphere induced by biomass burning BC in summer 2019.</w:t>
      </w:r>
    </w:p>
    <w:tbl>
      <w:tblPr>
        <w:tblStyle w:val="TableGrid"/>
        <w:tblpPr w:vertAnchor="text" w:horzAnchor="margin" w:tblpY="5678"/>
        <w:tblOverlap w:val="never"/>
        <w:tblW w:w="10403" w:type="dxa"/>
        <w:tblInd w:w="0" w:type="dxa"/>
        <w:tblCellMar>
          <w:top w:w="0" w:type="dxa"/>
          <w:left w:w="822" w:type="dxa"/>
          <w:bottom w:w="0" w:type="dxa"/>
          <w:right w:w="823" w:type="dxa"/>
        </w:tblCellMar>
        <w:tblLook w:val="04A0" w:firstRow="1" w:lastRow="0" w:firstColumn="1" w:lastColumn="0" w:noHBand="0" w:noVBand="1"/>
      </w:tblPr>
      <w:tblGrid>
        <w:gridCol w:w="10403"/>
      </w:tblGrid>
      <w:tr w:rsidR="00BB081E">
        <w:trPr>
          <w:trHeight w:val="143"/>
        </w:trPr>
        <w:tc>
          <w:tcPr>
            <w:tcW w:w="8758" w:type="dxa"/>
            <w:tcBorders>
              <w:top w:val="nil"/>
              <w:left w:val="nil"/>
              <w:bottom w:val="nil"/>
              <w:right w:val="nil"/>
            </w:tcBorders>
            <w:vAlign w:val="bottom"/>
          </w:tcPr>
          <w:p w:rsidR="00BB081E" w:rsidRDefault="00000000">
            <w:pPr>
              <w:spacing w:after="201" w:line="259" w:lineRule="auto"/>
              <w:ind w:left="822" w:firstLine="0"/>
              <w:jc w:val="left"/>
            </w:pPr>
            <w:r>
              <w:rPr>
                <w:noProof/>
              </w:rPr>
              <w:lastRenderedPageBreak/>
              <w:drawing>
                <wp:inline distT="0" distB="0" distL="0" distR="0">
                  <wp:extent cx="4516565" cy="2365921"/>
                  <wp:effectExtent l="0" t="0" r="0" b="0"/>
                  <wp:docPr id="1402" name="Picture 1402"/>
                  <wp:cNvGraphicFramePr/>
                  <a:graphic xmlns:a="http://schemas.openxmlformats.org/drawingml/2006/main">
                    <a:graphicData uri="http://schemas.openxmlformats.org/drawingml/2006/picture">
                      <pic:pic xmlns:pic="http://schemas.openxmlformats.org/drawingml/2006/picture">
                        <pic:nvPicPr>
                          <pic:cNvPr id="1402" name="Picture 1402"/>
                          <pic:cNvPicPr/>
                        </pic:nvPicPr>
                        <pic:blipFill>
                          <a:blip r:embed="rId27"/>
                          <a:stretch>
                            <a:fillRect/>
                          </a:stretch>
                        </pic:blipFill>
                        <pic:spPr>
                          <a:xfrm>
                            <a:off x="0" y="0"/>
                            <a:ext cx="4516565" cy="2365921"/>
                          </a:xfrm>
                          <a:prstGeom prst="rect">
                            <a:avLst/>
                          </a:prstGeom>
                        </pic:spPr>
                      </pic:pic>
                    </a:graphicData>
                  </a:graphic>
                </wp:inline>
              </w:drawing>
            </w:r>
          </w:p>
          <w:p w:rsidR="00BB081E" w:rsidRDefault="00000000">
            <w:pPr>
              <w:spacing w:after="0" w:line="259" w:lineRule="auto"/>
              <w:ind w:left="0" w:firstLine="0"/>
            </w:pPr>
            <w:r>
              <w:rPr>
                <w:sz w:val="16"/>
              </w:rPr>
              <w:t>Fig. 5. Spatial distributions of cloud fraction (CF) changes at 850 hPa and 500 hPa induced by biomass burning BC in summer 2019.</w:t>
            </w:r>
          </w:p>
        </w:tc>
      </w:tr>
    </w:tbl>
    <w:p w:rsidR="00BB081E" w:rsidRDefault="00000000">
      <w:pPr>
        <w:ind w:left="-15" w:firstLine="0"/>
      </w:pPr>
      <w:r>
        <w:t>fraction changes in the lower and middle troposphere (850 hPa and 500 hPa), since biomass burning BC was mainly concentrated below the middle troposphere. BC reduced the cloud fraction in the lower and middle troposphere in Europe, Siberia, northern Canada, and the northern Pacific Ocean, indicating that the semi-direct radiative effect of BC could cause the cloud evaporation by heating the atmosphere (</w:t>
      </w:r>
      <w:r>
        <w:rPr>
          <w:color w:val="3B7697"/>
        </w:rPr>
        <w:t>Huang et al., 2019</w:t>
      </w:r>
      <w:r>
        <w:t xml:space="preserve">; </w:t>
      </w:r>
      <w:r>
        <w:rPr>
          <w:color w:val="3B7697"/>
        </w:rPr>
        <w:t>McFarquhar et al., 2011</w:t>
      </w:r>
      <w:r>
        <w:t>). Hence, it led to the shortwave warming at the near surface, and it reduced the downward longwave radiation and favored the outgoing longwave radiation in those areas (</w:t>
      </w:r>
      <w:r>
        <w:rPr>
          <w:color w:val="3B7697"/>
        </w:rPr>
        <w:t>Fig. 3</w:t>
      </w:r>
      <w:r>
        <w:t>). Also, the semidirect radiative effect of BC could enhance the cloud cover when BC is located above the cloud (</w:t>
      </w:r>
      <w:r>
        <w:rPr>
          <w:color w:val="3B7697"/>
        </w:rPr>
        <w:t>Allen et al., 2019</w:t>
      </w:r>
      <w:r>
        <w:t xml:space="preserve">; </w:t>
      </w:r>
      <w:r>
        <w:rPr>
          <w:color w:val="3B7697"/>
        </w:rPr>
        <w:t>Flanner, 2013</w:t>
      </w:r>
      <w:r>
        <w:t xml:space="preserve">; </w:t>
      </w:r>
      <w:r>
        <w:rPr>
          <w:color w:val="3B7697"/>
        </w:rPr>
        <w:t>Li et al., 2013</w:t>
      </w:r>
      <w:r>
        <w:t xml:space="preserve">). In </w:t>
      </w:r>
      <w:r>
        <w:rPr>
          <w:color w:val="3B7697"/>
        </w:rPr>
        <w:t>Fig. 5</w:t>
      </w:r>
      <w:r>
        <w:t>, the cloud fraction increased in northeastern China, the northeastern Pacific Ocean, the northern Atlantic Ocean, and the central Arctic Ocean in the lower troposphere (</w:t>
      </w:r>
      <w:r>
        <w:rPr>
          <w:color w:val="3B7697"/>
        </w:rPr>
        <w:t>Fig. 5</w:t>
      </w:r>
      <w:r>
        <w:t>), resulting in positive and negative perturbations to the downward longwave and shortwave radiation at the bottom of the atmosphere, respectively (</w:t>
      </w:r>
      <w:r>
        <w:rPr>
          <w:color w:val="3B7697"/>
        </w:rPr>
        <w:t>Fig. 3</w:t>
      </w:r>
      <w:r>
        <w:t>). Additionally, BC can alter cloud albedo and increase cloud cover and lifetime by serving as cloud condensation nuclei (</w:t>
      </w:r>
      <w:r>
        <w:rPr>
          <w:color w:val="3B7697"/>
        </w:rPr>
        <w:t>Cherian et al., 2017</w:t>
      </w:r>
      <w:r>
        <w:t xml:space="preserve">; </w:t>
      </w:r>
      <w:r>
        <w:rPr>
          <w:color w:val="3B7697"/>
        </w:rPr>
        <w:t>Liu et al., 2020</w:t>
      </w:r>
      <w:r>
        <w:t xml:space="preserve">; </w:t>
      </w:r>
      <w:r>
        <w:rPr>
          <w:color w:val="3B7697"/>
        </w:rPr>
        <w:t>Zhuang et al., 2010</w:t>
      </w:r>
      <w:r>
        <w:t>). However, the increased cloud fraction caused by the semi-direct and indirect radiative effects of BC could not be distinguished in this study. Most previous studies mainly focused on the direct radiative effect of BC, whereas this study analyzed the combined effects of direct, semi-direct, and indirect radiative forcing of biomass burning BC. Overall, the results showed that the semi-direct and indirect radiative effects of BC dominated over the direct radiative effect on the radiation changes, and BC induced the larger perturbations to the shortwave radiation both at the bottom and at the top of the atmosphere.</w:t>
      </w:r>
    </w:p>
    <w:p w:rsidR="00BB081E" w:rsidRDefault="00000000">
      <w:pPr>
        <w:spacing w:after="261" w:line="254" w:lineRule="auto"/>
        <w:ind w:left="-5" w:right="292" w:hanging="10"/>
        <w:jc w:val="left"/>
      </w:pPr>
      <w:r>
        <w:t>3.3. Meteorological variables changes induced by biomass burning BC</w:t>
      </w:r>
    </w:p>
    <w:p w:rsidR="00BB081E" w:rsidRDefault="00000000">
      <w:pPr>
        <w:spacing w:after="0"/>
        <w:ind w:left="-15"/>
      </w:pPr>
      <w:r>
        <w:rPr>
          <w:color w:val="3B7697"/>
        </w:rPr>
        <w:t xml:space="preserve">Fig. 6 </w:t>
      </w:r>
      <w:r>
        <w:t xml:space="preserve">shows the average changes of the near-surface air temperature (2 m air temperature), relative humidity (2 m relative humidity), and wind field (10 m wind field) induced by biomass burning BC. </w:t>
      </w:r>
      <w:r>
        <w:rPr>
          <w:color w:val="3B7697"/>
        </w:rPr>
        <w:t xml:space="preserve">Fig. 7 </w:t>
      </w:r>
      <w:r>
        <w:t>shows the average changes of air temperature, relative humidity, and wind field in the middle and higher troposphere (500 hPa and 200 hPa) induced by biomass burning BC. The effects of biomass burning BC can be observed from the lower to the higher troposphere due to aerosol</w:t>
      </w:r>
      <w:r>
        <w:rPr>
          <w:rFonts w:ascii="Calibri" w:eastAsia="Calibri" w:hAnsi="Calibri" w:cs="Calibri"/>
        </w:rPr>
        <w:t>‒</w:t>
      </w:r>
      <w:r>
        <w:t>radiation</w:t>
      </w:r>
      <w:r>
        <w:rPr>
          <w:rFonts w:ascii="Calibri" w:eastAsia="Calibri" w:hAnsi="Calibri" w:cs="Calibri"/>
        </w:rPr>
        <w:t>‒</w:t>
      </w:r>
      <w:r>
        <w:t>cloud interaction, and a previous study suggested that the climate sensitivity to light-absorbing aerosols can rapidly increase with altitude (</w:t>
      </w:r>
      <w:r>
        <w:rPr>
          <w:color w:val="3B7697"/>
        </w:rPr>
        <w:t>Zhang et al., 2017</w:t>
      </w:r>
      <w:r>
        <w:t xml:space="preserve">). As displayed in </w:t>
      </w:r>
      <w:r>
        <w:rPr>
          <w:color w:val="3B7697"/>
        </w:rPr>
        <w:t>Fig. 6</w:t>
      </w:r>
      <w:r>
        <w:t>a, BC induced the near-surface air temperature decreasing in Greenland, the central Arctic Ocean, and the adjacent continental areas in Alaska and Russia. The nearsurface air temperature also decreased in northeastern China and the northeastern Pacific Ocean. Those were generally consistent with the negative radiative forcing at the bottom of the atmosphere in the spatial distribution (</w:t>
      </w:r>
      <w:r>
        <w:rPr>
          <w:color w:val="3B7697"/>
        </w:rPr>
        <w:t>Figs. 2, 3 and 6</w:t>
      </w:r>
      <w:r>
        <w:t>). BC induced the near-surface air temperature increasing obviously in Europe, central Siberia, and northern Canada. In the middle troposphere (500 hPa), the air temperature changes were similar with those in the near-surface layer (</w:t>
      </w:r>
      <w:r>
        <w:rPr>
          <w:color w:val="3B7697"/>
        </w:rPr>
        <w:t>Fig. 7</w:t>
      </w:r>
      <w:r>
        <w:t>a). While in the higher troposphere (200 hPa), the air temperature increased in Greenland and the central Arctic Ocean, which have almost opposite characteristics with those in the near-surface layer (</w:t>
      </w:r>
      <w:r>
        <w:rPr>
          <w:color w:val="3B7697"/>
        </w:rPr>
        <w:t>Fig. 7</w:t>
      </w:r>
      <w:r>
        <w:t>b). The above results revealed that biomass burning BC induced the near-surface warming in Europe, central Siberia,</w:t>
      </w:r>
    </w:p>
    <w:p w:rsidR="00BB081E" w:rsidRDefault="00BB081E">
      <w:pPr>
        <w:sectPr w:rsidR="00BB081E">
          <w:type w:val="continuous"/>
          <w:pgSz w:w="11906" w:h="15874"/>
          <w:pgMar w:top="1406" w:right="653" w:bottom="905" w:left="654" w:header="720" w:footer="720" w:gutter="0"/>
          <w:cols w:num="2" w:space="364"/>
        </w:sectPr>
      </w:pPr>
    </w:p>
    <w:p w:rsidR="00BB081E" w:rsidRDefault="00000000">
      <w:pPr>
        <w:spacing w:after="201" w:line="259" w:lineRule="auto"/>
        <w:ind w:left="99" w:firstLine="0"/>
        <w:jc w:val="left"/>
      </w:pPr>
      <w:r>
        <w:rPr>
          <w:noProof/>
        </w:rPr>
        <w:lastRenderedPageBreak/>
        <w:drawing>
          <wp:inline distT="0" distB="0" distL="0" distR="0">
            <wp:extent cx="6479883" cy="2294636"/>
            <wp:effectExtent l="0" t="0" r="0" b="0"/>
            <wp:docPr id="1405" name="Picture 1405"/>
            <wp:cNvGraphicFramePr/>
            <a:graphic xmlns:a="http://schemas.openxmlformats.org/drawingml/2006/main">
              <a:graphicData uri="http://schemas.openxmlformats.org/drawingml/2006/picture">
                <pic:pic xmlns:pic="http://schemas.openxmlformats.org/drawingml/2006/picture">
                  <pic:nvPicPr>
                    <pic:cNvPr id="1405" name="Picture 1405"/>
                    <pic:cNvPicPr/>
                  </pic:nvPicPr>
                  <pic:blipFill>
                    <a:blip r:embed="rId28"/>
                    <a:stretch>
                      <a:fillRect/>
                    </a:stretch>
                  </pic:blipFill>
                  <pic:spPr>
                    <a:xfrm>
                      <a:off x="0" y="0"/>
                      <a:ext cx="6479883" cy="2294636"/>
                    </a:xfrm>
                    <a:prstGeom prst="rect">
                      <a:avLst/>
                    </a:prstGeom>
                  </pic:spPr>
                </pic:pic>
              </a:graphicData>
            </a:graphic>
          </wp:inline>
        </w:drawing>
      </w:r>
    </w:p>
    <w:p w:rsidR="00BB081E" w:rsidRDefault="00000000">
      <w:pPr>
        <w:spacing w:after="5" w:line="268" w:lineRule="auto"/>
        <w:ind w:left="-15" w:firstLine="0"/>
      </w:pPr>
      <w:r>
        <w:rPr>
          <w:sz w:val="16"/>
        </w:rPr>
        <w:t>Fig. 6. Spatial distributions of 2 m air temperature (T2), 2 m relative humidity (RH2), and 10 m wind field (W10) changes induced by biomass burning BC in summer 2019.</w:t>
      </w:r>
    </w:p>
    <w:p w:rsidR="00BB081E" w:rsidRDefault="00000000">
      <w:pPr>
        <w:spacing w:after="201" w:line="259" w:lineRule="auto"/>
        <w:ind w:left="1840" w:firstLine="0"/>
        <w:jc w:val="left"/>
      </w:pPr>
      <w:r>
        <w:rPr>
          <w:noProof/>
        </w:rPr>
        <w:lastRenderedPageBreak/>
        <w:drawing>
          <wp:inline distT="0" distB="0" distL="0" distR="0">
            <wp:extent cx="4516565" cy="7128002"/>
            <wp:effectExtent l="0" t="0" r="0" b="0"/>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29"/>
                    <a:stretch>
                      <a:fillRect/>
                    </a:stretch>
                  </pic:blipFill>
                  <pic:spPr>
                    <a:xfrm>
                      <a:off x="0" y="0"/>
                      <a:ext cx="4516565" cy="7128002"/>
                    </a:xfrm>
                    <a:prstGeom prst="rect">
                      <a:avLst/>
                    </a:prstGeom>
                  </pic:spPr>
                </pic:pic>
              </a:graphicData>
            </a:graphic>
          </wp:inline>
        </w:drawing>
      </w:r>
    </w:p>
    <w:p w:rsidR="00BB081E" w:rsidRDefault="00000000">
      <w:pPr>
        <w:spacing w:after="5" w:line="268" w:lineRule="auto"/>
        <w:ind w:firstLine="0"/>
      </w:pPr>
      <w:r>
        <w:rPr>
          <w:sz w:val="16"/>
        </w:rPr>
        <w:t>Fig. 7. Spatial distributions of air temperature (T), relative humidity (RH), and wind field (WIND) changes at 500 hPa and 200 hPa induced by biomass burning BC</w:t>
      </w:r>
    </w:p>
    <w:p w:rsidR="00BB081E" w:rsidRDefault="00BB081E">
      <w:pPr>
        <w:sectPr w:rsidR="00BB081E">
          <w:type w:val="continuous"/>
          <w:pgSz w:w="11906" w:h="15874"/>
          <w:pgMar w:top="1406" w:right="654" w:bottom="1440" w:left="654" w:header="720" w:footer="720" w:gutter="0"/>
          <w:cols w:space="720"/>
        </w:sectPr>
      </w:pPr>
    </w:p>
    <w:p w:rsidR="00BB081E" w:rsidRDefault="00000000">
      <w:pPr>
        <w:spacing w:after="214" w:line="268" w:lineRule="auto"/>
        <w:ind w:firstLine="0"/>
      </w:pPr>
      <w:r>
        <w:rPr>
          <w:sz w:val="16"/>
        </w:rPr>
        <w:t>in summer 2019.</w:t>
      </w:r>
    </w:p>
    <w:p w:rsidR="00BB081E" w:rsidRDefault="00000000">
      <w:pPr>
        <w:ind w:firstLine="0"/>
      </w:pPr>
      <w:r>
        <w:t xml:space="preserve">and northern Canada, and it induced the warming in the higher troposphere in the central Arctic Ocean and Greenland, with the air temperature increases that can over 2 C. The changes </w:t>
      </w:r>
      <w:r>
        <w:t xml:space="preserve">were spatially heterogeneous, which were mainly owing to the semi-direct and indirect radiative effects of BC related to cloud changes. An increase in air temperature can directly result in a decrease in relative humidity, and vice versa. This </w:t>
      </w:r>
      <w:r>
        <w:lastRenderedPageBreak/>
        <w:t>characteristic can be observed in the relative humidity changes in most continental areas (</w:t>
      </w:r>
      <w:r>
        <w:rPr>
          <w:color w:val="3B7697"/>
        </w:rPr>
        <w:t>Figs. 6 and 7</w:t>
      </w:r>
      <w:r>
        <w:t>). However, in the Arctic Ocean, the near-surface relative humidity reduced accompanied by the near-surface cooling, and it was likely attributed to the weakened evaporation caused by the cooling in oceanic areas (</w:t>
      </w:r>
      <w:r>
        <w:rPr>
          <w:color w:val="3B7697"/>
        </w:rPr>
        <w:t>Fig. 6</w:t>
      </w:r>
      <w:r>
        <w:t xml:space="preserve">b). The air temperature perturbations also affected local wind. As shown in </w:t>
      </w:r>
      <w:r>
        <w:rPr>
          <w:color w:val="3B7697"/>
        </w:rPr>
        <w:t>Fig. 6</w:t>
      </w:r>
      <w:r>
        <w:t>c, the cyclone anomaly can be observed in the central Arctic leading to the intensified southwesterly winds in the surrounding areas. The local cyclone anomaly and associated southwesterly winds could promote the convergence of surrounding air towards the central Arctic region. However, the wind fields with and without biomass burning BC emission (CON and SEN experiments) still presented similar patterns overall (</w:t>
      </w:r>
      <w:r>
        <w:rPr>
          <w:color w:val="3B7697"/>
        </w:rPr>
        <w:t>Fig. A5</w:t>
      </w:r>
      <w:r>
        <w:t>), indicating that the BC-induced local air temperature changes led to perturbations in local wind but didn</w:t>
      </w:r>
      <w:r>
        <w:rPr>
          <w:rFonts w:ascii="Calibri" w:eastAsia="Calibri" w:hAnsi="Calibri" w:cs="Calibri"/>
          <w:sz w:val="31"/>
          <w:vertAlign w:val="superscript"/>
        </w:rPr>
        <w:t>’</w:t>
      </w:r>
      <w:r>
        <w:t>t cause substantial changes in wind field.</w:t>
      </w:r>
    </w:p>
    <w:p w:rsidR="00BB081E" w:rsidRDefault="00000000">
      <w:pPr>
        <w:spacing w:after="234" w:line="254" w:lineRule="auto"/>
        <w:ind w:left="-5" w:right="292" w:hanging="10"/>
        <w:jc w:val="left"/>
      </w:pPr>
      <w:r>
        <w:t>3.4. Snow radiative forcing and albedo changes induced by biomass burning BC</w:t>
      </w:r>
    </w:p>
    <w:p w:rsidR="00BB081E" w:rsidRDefault="00000000">
      <w:pPr>
        <w:ind w:left="-15"/>
      </w:pPr>
      <w:r>
        <w:t xml:space="preserve">The average snow radiative forcing and albedo changes induced by biomass burning BC in summer 2019 were presented in </w:t>
      </w:r>
      <w:r>
        <w:rPr>
          <w:color w:val="3B7697"/>
        </w:rPr>
        <w:t>Fig. 8</w:t>
      </w:r>
      <w:r>
        <w:t>. The results showed that biomass burning BC induced the positive snow radiative forcing in the Arctic (</w:t>
      </w:r>
      <w:r>
        <w:rPr>
          <w:color w:val="3B7697"/>
        </w:rPr>
        <w:t>Fig. 8</w:t>
      </w:r>
      <w:r>
        <w:t>a). It can induce the warming effect in snow and surface air accelerating snowmelt (</w:t>
      </w:r>
      <w:r>
        <w:rPr>
          <w:color w:val="3B7697"/>
        </w:rPr>
        <w:t>Dou and Xiao, 2016</w:t>
      </w:r>
      <w:r>
        <w:t xml:space="preserve">; </w:t>
      </w:r>
      <w:r>
        <w:rPr>
          <w:color w:val="3B7697"/>
        </w:rPr>
        <w:t>Pu et al., 2021</w:t>
      </w:r>
      <w:r>
        <w:t xml:space="preserve">; </w:t>
      </w:r>
      <w:r>
        <w:rPr>
          <w:color w:val="3B7697"/>
        </w:rPr>
        <w:t>Qian et al., 2014</w:t>
      </w:r>
      <w:r>
        <w:t xml:space="preserve">; </w:t>
      </w:r>
      <w:r>
        <w:rPr>
          <w:color w:val="3B7697"/>
        </w:rPr>
        <w:t>Ren et al., 2020</w:t>
      </w:r>
      <w:r>
        <w:t>). Those positive radiative forcing values were mainly distributed in the Canadian Arctic Archipelago, Greenland, and some areas of northern Russia. Greenland is most affected by fires, with the larger radiative forcing values of 0.4</w:t>
      </w:r>
      <w:r>
        <w:rPr>
          <w:rFonts w:ascii="Calibri" w:eastAsia="Calibri" w:hAnsi="Calibri" w:cs="Calibri"/>
        </w:rPr>
        <w:t>e</w:t>
      </w:r>
      <w:r>
        <w:t>1.4 W/m</w:t>
      </w:r>
      <w:r>
        <w:rPr>
          <w:vertAlign w:val="superscript"/>
        </w:rPr>
        <w:t>2</w:t>
      </w:r>
      <w:r>
        <w:t>, which was possibly correlated with the high-albedo surface and relatively stronger feedbacks. The positive radiative forcing values in the Canadian Arctic Archipelago and northern Russia were mainly in the range of 0.01</w:t>
      </w:r>
      <w:r>
        <w:rPr>
          <w:rFonts w:ascii="Calibri" w:eastAsia="Calibri" w:hAnsi="Calibri" w:cs="Calibri"/>
        </w:rPr>
        <w:t>e</w:t>
      </w:r>
      <w:r>
        <w:t>0.6 W/m</w:t>
      </w:r>
      <w:r>
        <w:rPr>
          <w:vertAlign w:val="superscript"/>
        </w:rPr>
        <w:t>2</w:t>
      </w:r>
      <w:r>
        <w:t>. A previous study revealed that biomass burning BC induced the monthly-average snow radiative forcing in the Arctic in summer during 2009</w:t>
      </w:r>
      <w:r>
        <w:rPr>
          <w:rFonts w:ascii="Calibri" w:eastAsia="Calibri" w:hAnsi="Calibri" w:cs="Calibri"/>
        </w:rPr>
        <w:t>e</w:t>
      </w:r>
      <w:r>
        <w:t>2015 over 0.4 W/m</w:t>
      </w:r>
      <w:r>
        <w:rPr>
          <w:vertAlign w:val="superscript"/>
        </w:rPr>
        <w:t xml:space="preserve">2 </w:t>
      </w:r>
      <w:r>
        <w:t>(</w:t>
      </w:r>
      <w:r>
        <w:rPr>
          <w:color w:val="3B7697"/>
        </w:rPr>
        <w:t>Matsui et al., 2022</w:t>
      </w:r>
      <w:r>
        <w:t>). Moreover, biomass burning BC induced the average snow radiative forcing in the Arctic in August 2019 of 0.05</w:t>
      </w:r>
      <w:r>
        <w:rPr>
          <w:rFonts w:ascii="Calibri" w:eastAsia="Calibri" w:hAnsi="Calibri" w:cs="Calibri"/>
        </w:rPr>
        <w:t>e</w:t>
      </w:r>
      <w:r>
        <w:t>1 W/m</w:t>
      </w:r>
      <w:r>
        <w:rPr>
          <w:vertAlign w:val="superscript"/>
        </w:rPr>
        <w:t xml:space="preserve">2 </w:t>
      </w:r>
      <w:r>
        <w:t>(</w:t>
      </w:r>
      <w:r>
        <w:rPr>
          <w:color w:val="3B7697"/>
        </w:rPr>
        <w:t>Kostrykin et al., 2021</w:t>
      </w:r>
      <w:r>
        <w:t xml:space="preserve">). The above findings were close to the </w:t>
      </w:r>
      <w:r>
        <w:t xml:space="preserve">results of this study in order of magnitude. As shown in </w:t>
      </w:r>
      <w:r>
        <w:rPr>
          <w:color w:val="3B7697"/>
        </w:rPr>
        <w:t>Fig. 8</w:t>
      </w:r>
      <w:r>
        <w:t>b, it can be observed that the decreases of albedo were mainly distributed in Greenland with the average values mainly in the range from 0.003 to 0.0005, and the maximum value was about 0.005. Overall, the snow radiative forcing and albedo changes in the Arctic induced by biomass burning BC in summer 2019 were relatively small, since less biomass burning BC aerosol can be transported into the central Arctic at present. However, when consider the BC enrichment in snow/ice during snow/ice melting (</w:t>
      </w:r>
      <w:r>
        <w:rPr>
          <w:color w:val="3B7697"/>
        </w:rPr>
        <w:t>Kang et al., 2020</w:t>
      </w:r>
      <w:r>
        <w:t xml:space="preserve">; </w:t>
      </w:r>
      <w:r>
        <w:rPr>
          <w:color w:val="3B7697"/>
        </w:rPr>
        <w:t>Zhong et al., 2021</w:t>
      </w:r>
      <w:r>
        <w:t>), the important role of biomass burning BC should not be ignored in the future. Because the model does not explicitly consider the enrichment of BC within snow and ice layers, this uncertainty limits our understanding of how BC accumulation and re-exposure impact albedo. Additionally, the deposition of BC from various sources also exerted positive feedbacks on sea ice and the Greenland ice sheet (</w:t>
      </w:r>
      <w:r>
        <w:rPr>
          <w:color w:val="3B7697"/>
        </w:rPr>
        <w:t>Cho et al., 2019</w:t>
      </w:r>
      <w:r>
        <w:t xml:space="preserve">; </w:t>
      </w:r>
      <w:r>
        <w:rPr>
          <w:color w:val="3B7697"/>
        </w:rPr>
        <w:t>Dou et al., 2017</w:t>
      </w:r>
      <w:r>
        <w:t xml:space="preserve">; </w:t>
      </w:r>
      <w:r>
        <w:rPr>
          <w:color w:val="3B7697"/>
        </w:rPr>
        <w:t>Goelles and B</w:t>
      </w:r>
      <w:r>
        <w:rPr>
          <w:rFonts w:ascii="Calibri" w:eastAsia="Calibri" w:hAnsi="Calibri" w:cs="Calibri"/>
          <w:color w:val="3B7697"/>
        </w:rPr>
        <w:t>Ø</w:t>
      </w:r>
      <w:r>
        <w:rPr>
          <w:color w:val="3B7697"/>
        </w:rPr>
        <w:t>Ggild, 2017</w:t>
      </w:r>
      <w:r>
        <w:t xml:space="preserve">; </w:t>
      </w:r>
      <w:r>
        <w:rPr>
          <w:color w:val="3B7697"/>
        </w:rPr>
        <w:t>Tedesco et al., 2016</w:t>
      </w:r>
      <w:r>
        <w:t>). However, the albedo feedbacks of sea ice and the Greenland ice sheet induced by biomass burning BC were not analyzed in this study, which could be considerably significant in the Arctic region. Therefore, if more and larger fires outbreak in the circum-Arctic region under future warming, BC from biomass burning is expected to cause substantial snow/ice albedo changes and snow/ice melting.</w:t>
      </w:r>
    </w:p>
    <w:p w:rsidR="00BB081E" w:rsidRDefault="00000000">
      <w:pPr>
        <w:spacing w:after="215" w:line="259" w:lineRule="auto"/>
        <w:ind w:left="-5" w:hanging="10"/>
        <w:jc w:val="left"/>
      </w:pPr>
      <w:r>
        <w:rPr>
          <w:rFonts w:ascii="Calibri" w:eastAsia="Calibri" w:hAnsi="Calibri" w:cs="Calibri"/>
        </w:rPr>
        <w:t>4. Conclusions</w:t>
      </w:r>
    </w:p>
    <w:tbl>
      <w:tblPr>
        <w:tblStyle w:val="TableGrid"/>
        <w:tblpPr w:vertAnchor="text" w:horzAnchor="margin" w:tblpY="7201"/>
        <w:tblOverlap w:val="never"/>
        <w:tblW w:w="10403" w:type="dxa"/>
        <w:tblInd w:w="0" w:type="dxa"/>
        <w:tblCellMar>
          <w:top w:w="0" w:type="dxa"/>
          <w:left w:w="955" w:type="dxa"/>
          <w:bottom w:w="0" w:type="dxa"/>
          <w:right w:w="1349" w:type="dxa"/>
        </w:tblCellMar>
        <w:tblLook w:val="04A0" w:firstRow="1" w:lastRow="0" w:firstColumn="1" w:lastColumn="0" w:noHBand="0" w:noVBand="1"/>
      </w:tblPr>
      <w:tblGrid>
        <w:gridCol w:w="10403"/>
      </w:tblGrid>
      <w:tr w:rsidR="00BB081E">
        <w:trPr>
          <w:trHeight w:val="143"/>
        </w:trPr>
        <w:tc>
          <w:tcPr>
            <w:tcW w:w="8099" w:type="dxa"/>
            <w:tcBorders>
              <w:top w:val="nil"/>
              <w:left w:val="nil"/>
              <w:bottom w:val="nil"/>
              <w:right w:val="nil"/>
            </w:tcBorders>
            <w:vAlign w:val="bottom"/>
          </w:tcPr>
          <w:p w:rsidR="00BB081E" w:rsidRDefault="00000000">
            <w:pPr>
              <w:spacing w:after="201" w:line="259" w:lineRule="auto"/>
              <w:ind w:left="493" w:firstLine="0"/>
              <w:jc w:val="left"/>
            </w:pPr>
            <w:r>
              <w:rPr>
                <w:noProof/>
              </w:rPr>
              <w:drawing>
                <wp:inline distT="0" distB="0" distL="0" distR="0">
                  <wp:extent cx="4516565" cy="2307603"/>
                  <wp:effectExtent l="0" t="0" r="0" b="0"/>
                  <wp:docPr id="1609" name="Picture 1609"/>
                  <wp:cNvGraphicFramePr/>
                  <a:graphic xmlns:a="http://schemas.openxmlformats.org/drawingml/2006/main">
                    <a:graphicData uri="http://schemas.openxmlformats.org/drawingml/2006/picture">
                      <pic:pic xmlns:pic="http://schemas.openxmlformats.org/drawingml/2006/picture">
                        <pic:nvPicPr>
                          <pic:cNvPr id="1609" name="Picture 1609"/>
                          <pic:cNvPicPr/>
                        </pic:nvPicPr>
                        <pic:blipFill>
                          <a:blip r:embed="rId30"/>
                          <a:stretch>
                            <a:fillRect/>
                          </a:stretch>
                        </pic:blipFill>
                        <pic:spPr>
                          <a:xfrm>
                            <a:off x="0" y="0"/>
                            <a:ext cx="4516565" cy="2307603"/>
                          </a:xfrm>
                          <a:prstGeom prst="rect">
                            <a:avLst/>
                          </a:prstGeom>
                        </pic:spPr>
                      </pic:pic>
                    </a:graphicData>
                  </a:graphic>
                </wp:inline>
              </w:drawing>
            </w:r>
          </w:p>
          <w:p w:rsidR="00BB081E" w:rsidRDefault="00000000">
            <w:pPr>
              <w:spacing w:after="0" w:line="259" w:lineRule="auto"/>
              <w:ind w:left="0" w:firstLine="0"/>
            </w:pPr>
            <w:r>
              <w:rPr>
                <w:sz w:val="16"/>
              </w:rPr>
              <w:t>Fig. 8. Spatial distributions of snow radiative forcing and albedo changes induced by biomass burning BC in summer 2019.</w:t>
            </w:r>
          </w:p>
        </w:tc>
      </w:tr>
    </w:tbl>
    <w:p w:rsidR="00BB081E" w:rsidRDefault="00000000">
      <w:pPr>
        <w:spacing w:after="6"/>
        <w:ind w:left="-15" w:right="199"/>
      </w:pPr>
      <w:r>
        <w:t>Using the WRF-Chem and CESM2 simulations, the atmospheric and snow radiative forcing of biomass burning BC in the Arctic in summer 2019 were quantified, and its effects on meteorological variables and snow albedo were explored in this study. Under the combined influence of direct, semidirect, and indirect radiative effects of BC, the atmospheric radiative forcing was not directly related to BC concentration in the spatial distribution. At the bottom of the atmosphere, biomass burning BC induced negative net radiative forcing in Greenland and the central Arctic Ocean, and it induced positive radiative forcing in Europe, central Siberia, and northern Canada, with values that can reach 9 W/m</w:t>
      </w:r>
      <w:r>
        <w:rPr>
          <w:vertAlign w:val="superscript"/>
        </w:rPr>
        <w:t xml:space="preserve">2 </w:t>
      </w:r>
      <w:r>
        <w:t>and 18 W/m</w:t>
      </w:r>
      <w:r>
        <w:rPr>
          <w:vertAlign w:val="superscript"/>
        </w:rPr>
        <w:t>2</w:t>
      </w:r>
      <w:r>
        <w:t xml:space="preserve">, respectively. The spatial distribution of the BC-induced net radiative forcing at the top of the atmosphere was similar with it at the bottom of the </w:t>
      </w:r>
      <w:r>
        <w:lastRenderedPageBreak/>
        <w:t>atmosphere, and the BC-induced net radiative forcing in the atmosphere was mainly positive over the whole domain. The semi-direct and indirect radiative effects related to cloud changes dominated over the direct radiative effect on the radiation changes. Biomass burning BC induced the near-surface air temperature decreasing in Greenland and the central Arctic Ocean and increasing in Europe, central Siberia, and northern Canada. On the contrary, the air temperature increased in the higher troposphere in Greenland and the central Arctic Ocean. The relative humidity changes were almost opposite to the air temperature changes, and BC induced the cyclone anomaly in the central Arctic associated with the intensified southwesterly winds in the surrounding areas. In snow, biomass burning BC induced positive radiative forcing in Greenland of 0.4</w:t>
      </w:r>
      <w:r>
        <w:rPr>
          <w:rFonts w:ascii="Calibri" w:eastAsia="Calibri" w:hAnsi="Calibri" w:cs="Calibri"/>
        </w:rPr>
        <w:t>e</w:t>
      </w:r>
      <w:r>
        <w:t>1.4 W/m</w:t>
      </w:r>
      <w:r>
        <w:rPr>
          <w:vertAlign w:val="superscript"/>
        </w:rPr>
        <w:t>2</w:t>
      </w:r>
      <w:r>
        <w:t>. Correspondingly, the reduction of snow albedo can be observed in Greenland even though the values were relatively small.</w:t>
      </w:r>
    </w:p>
    <w:p w:rsidR="00BB081E" w:rsidRDefault="00000000">
      <w:r>
        <w:t>This study highlights the important effects of BC from fires on the Arctic climate change and snow/ice melting. As climate warming is expected to further increase fires and BC emission, those effects are likely to intensify in the future. However, some model limitations are worth noting and these contribute to the uncertainties in the radiative effects estimates in this study. To reduce these uncertainties, further improvement of BC simulation is necessary, particularly in the model representation of fire plume rise and aerosol deposition processes. Additionally, the aerosol</w:t>
      </w:r>
      <w:r>
        <w:rPr>
          <w:rFonts w:ascii="Calibri" w:eastAsia="Calibri" w:hAnsi="Calibri" w:cs="Calibri"/>
        </w:rPr>
        <w:t>‒</w:t>
      </w:r>
      <w:r>
        <w:t>radiation</w:t>
      </w:r>
      <w:r>
        <w:rPr>
          <w:rFonts w:ascii="Calibri" w:eastAsia="Calibri" w:hAnsi="Calibri" w:cs="Calibri"/>
        </w:rPr>
        <w:t>‒</w:t>
      </w:r>
      <w:r>
        <w:t>cloud interaction should be quantified separately in future works, and the albedo feedbacks of sea ice and the Greenland ice sheet considering the enrichment of BC should be included, as these are also important for better understanding the radiative effects of BC.</w:t>
      </w:r>
    </w:p>
    <w:p w:rsidR="00BB081E" w:rsidRDefault="00000000">
      <w:pPr>
        <w:spacing w:after="215" w:line="259" w:lineRule="auto"/>
        <w:ind w:left="206" w:hanging="10"/>
        <w:jc w:val="left"/>
      </w:pPr>
      <w:r>
        <w:rPr>
          <w:rFonts w:ascii="Calibri" w:eastAsia="Calibri" w:hAnsi="Calibri" w:cs="Calibri"/>
        </w:rPr>
        <w:t>Declaration of competing interest</w:t>
      </w:r>
    </w:p>
    <w:p w:rsidR="00BB081E" w:rsidRDefault="00000000">
      <w:pPr>
        <w:ind w:left="436" w:firstLine="0"/>
      </w:pPr>
      <w:r>
        <w:t>The authors declare no conflict of interest.</w:t>
      </w:r>
    </w:p>
    <w:p w:rsidR="00BB081E" w:rsidRDefault="00000000">
      <w:pPr>
        <w:spacing w:after="250" w:line="259" w:lineRule="auto"/>
        <w:ind w:left="206" w:hanging="10"/>
        <w:jc w:val="left"/>
      </w:pPr>
      <w:r>
        <w:rPr>
          <w:rFonts w:ascii="Calibri" w:eastAsia="Calibri" w:hAnsi="Calibri" w:cs="Calibri"/>
        </w:rPr>
        <w:t>CRediT authorship contribution statement</w:t>
      </w:r>
    </w:p>
    <w:p w:rsidR="00BB081E" w:rsidRDefault="00000000">
      <w:r>
        <w:rPr>
          <w:rFonts w:ascii="Calibri" w:eastAsia="Calibri" w:hAnsi="Calibri" w:cs="Calibri"/>
        </w:rPr>
        <w:t xml:space="preserve">Xin-Tong Chen: </w:t>
      </w:r>
      <w:r>
        <w:t xml:space="preserve">Writing </w:t>
      </w:r>
      <w:r>
        <w:rPr>
          <w:rFonts w:ascii="Calibri" w:eastAsia="Calibri" w:hAnsi="Calibri" w:cs="Calibri"/>
        </w:rPr>
        <w:t xml:space="preserve">e </w:t>
      </w:r>
      <w:r>
        <w:t xml:space="preserve">review </w:t>
      </w:r>
      <w:r>
        <w:rPr>
          <w:rFonts w:ascii="Calibri" w:eastAsia="Calibri" w:hAnsi="Calibri" w:cs="Calibri"/>
        </w:rPr>
        <w:t xml:space="preserve">&amp; </w:t>
      </w:r>
      <w:r>
        <w:t xml:space="preserve">editing, Writing </w:t>
      </w:r>
      <w:r>
        <w:rPr>
          <w:rFonts w:ascii="Calibri" w:eastAsia="Calibri" w:hAnsi="Calibri" w:cs="Calibri"/>
        </w:rPr>
        <w:t xml:space="preserve">e </w:t>
      </w:r>
      <w:r>
        <w:t xml:space="preserve">original draft, Visualization, Methodology, Formal analysis, Data curation, Conceptualization. </w:t>
      </w:r>
      <w:r>
        <w:rPr>
          <w:rFonts w:ascii="Calibri" w:eastAsia="Calibri" w:hAnsi="Calibri" w:cs="Calibri"/>
        </w:rPr>
        <w:t xml:space="preserve">Shi-Chang Kang: </w:t>
      </w:r>
      <w:r>
        <w:t xml:space="preserve">Writing </w:t>
      </w:r>
      <w:r>
        <w:rPr>
          <w:rFonts w:ascii="Calibri" w:eastAsia="Calibri" w:hAnsi="Calibri" w:cs="Calibri"/>
        </w:rPr>
        <w:t xml:space="preserve">e </w:t>
      </w:r>
      <w:r>
        <w:t xml:space="preserve">review </w:t>
      </w:r>
      <w:r>
        <w:rPr>
          <w:rFonts w:ascii="Calibri" w:eastAsia="Calibri" w:hAnsi="Calibri" w:cs="Calibri"/>
        </w:rPr>
        <w:t xml:space="preserve">&amp; </w:t>
      </w:r>
      <w:r>
        <w:t xml:space="preserve">editing, Supervision, Funding acquisition, Conceptualization. </w:t>
      </w:r>
      <w:r>
        <w:rPr>
          <w:rFonts w:ascii="Calibri" w:eastAsia="Calibri" w:hAnsi="Calibri" w:cs="Calibri"/>
        </w:rPr>
        <w:t xml:space="preserve">Dong-Hang Shao: </w:t>
      </w:r>
      <w:r>
        <w:t xml:space="preserve">Writing </w:t>
      </w:r>
      <w:r>
        <w:rPr>
          <w:rFonts w:ascii="Calibri" w:eastAsia="Calibri" w:hAnsi="Calibri" w:cs="Calibri"/>
        </w:rPr>
        <w:t xml:space="preserve">e </w:t>
      </w:r>
      <w:r>
        <w:t xml:space="preserve">review </w:t>
      </w:r>
      <w:r>
        <w:rPr>
          <w:rFonts w:ascii="Calibri" w:eastAsia="Calibri" w:hAnsi="Calibri" w:cs="Calibri"/>
        </w:rPr>
        <w:t xml:space="preserve">&amp; </w:t>
      </w:r>
      <w:r>
        <w:t xml:space="preserve">editing, Methodology, Formal analysis, Conceptualization. </w:t>
      </w:r>
      <w:r>
        <w:rPr>
          <w:rFonts w:ascii="Calibri" w:eastAsia="Calibri" w:hAnsi="Calibri" w:cs="Calibri"/>
        </w:rPr>
        <w:t xml:space="preserve">Yu-Ling Hu: </w:t>
      </w:r>
      <w:r>
        <w:t xml:space="preserve">Writing </w:t>
      </w:r>
      <w:r>
        <w:rPr>
          <w:rFonts w:ascii="Calibri" w:eastAsia="Calibri" w:hAnsi="Calibri" w:cs="Calibri"/>
        </w:rPr>
        <w:t xml:space="preserve">e </w:t>
      </w:r>
      <w:r>
        <w:t xml:space="preserve">review </w:t>
      </w:r>
      <w:r>
        <w:rPr>
          <w:rFonts w:ascii="Calibri" w:eastAsia="Calibri" w:hAnsi="Calibri" w:cs="Calibri"/>
        </w:rPr>
        <w:t xml:space="preserve">&amp; </w:t>
      </w:r>
      <w:r>
        <w:t xml:space="preserve">editing, Methodology. </w:t>
      </w:r>
      <w:r>
        <w:rPr>
          <w:rFonts w:ascii="Calibri" w:eastAsia="Calibri" w:hAnsi="Calibri" w:cs="Calibri"/>
        </w:rPr>
        <w:t xml:space="preserve">JunHua Yang: </w:t>
      </w:r>
      <w:r>
        <w:t xml:space="preserve">Writing </w:t>
      </w:r>
      <w:r>
        <w:rPr>
          <w:rFonts w:ascii="Calibri" w:eastAsia="Calibri" w:hAnsi="Calibri" w:cs="Calibri"/>
        </w:rPr>
        <w:t xml:space="preserve">e </w:t>
      </w:r>
      <w:r>
        <w:t xml:space="preserve">review </w:t>
      </w:r>
      <w:r>
        <w:rPr>
          <w:rFonts w:ascii="Calibri" w:eastAsia="Calibri" w:hAnsi="Calibri" w:cs="Calibri"/>
        </w:rPr>
        <w:t xml:space="preserve">&amp; </w:t>
      </w:r>
      <w:r>
        <w:t xml:space="preserve">editing, Methodology. </w:t>
      </w:r>
      <w:r>
        <w:rPr>
          <w:rFonts w:ascii="Calibri" w:eastAsia="Calibri" w:hAnsi="Calibri" w:cs="Calibri"/>
        </w:rPr>
        <w:t xml:space="preserve">Mian Xu: </w:t>
      </w:r>
      <w:r>
        <w:t xml:space="preserve">Writing </w:t>
      </w:r>
      <w:r>
        <w:rPr>
          <w:rFonts w:ascii="Calibri" w:eastAsia="Calibri" w:hAnsi="Calibri" w:cs="Calibri"/>
        </w:rPr>
        <w:t xml:space="preserve">e </w:t>
      </w:r>
      <w:r>
        <w:t xml:space="preserve">review </w:t>
      </w:r>
      <w:r>
        <w:rPr>
          <w:rFonts w:ascii="Calibri" w:eastAsia="Calibri" w:hAnsi="Calibri" w:cs="Calibri"/>
        </w:rPr>
        <w:t xml:space="preserve">&amp; </w:t>
      </w:r>
      <w:r>
        <w:t>editing, Methodology.</w:t>
      </w:r>
    </w:p>
    <w:p w:rsidR="00BB081E" w:rsidRDefault="00000000">
      <w:pPr>
        <w:spacing w:after="215" w:line="259" w:lineRule="auto"/>
        <w:ind w:left="206" w:hanging="10"/>
        <w:jc w:val="left"/>
      </w:pPr>
      <w:r>
        <w:rPr>
          <w:rFonts w:ascii="Calibri" w:eastAsia="Calibri" w:hAnsi="Calibri" w:cs="Calibri"/>
        </w:rPr>
        <w:t>Acknowledgments</w:t>
      </w:r>
    </w:p>
    <w:p w:rsidR="00BB081E" w:rsidRDefault="00000000">
      <w:r>
        <w:t xml:space="preserve">This study was supported by the National Natural Science Foundation of China (42201157), the Gansu Provincial </w:t>
      </w:r>
      <w:r>
        <w:t>Science and Technology Program (23ZDFA017), and the Postdoctoral Foundation of Gansu Province.</w:t>
      </w:r>
    </w:p>
    <w:p w:rsidR="00BB081E" w:rsidRDefault="00000000">
      <w:pPr>
        <w:spacing w:after="215" w:line="259" w:lineRule="auto"/>
        <w:ind w:left="-5" w:hanging="10"/>
        <w:jc w:val="left"/>
      </w:pPr>
      <w:r>
        <w:rPr>
          <w:rFonts w:ascii="Calibri" w:eastAsia="Calibri" w:hAnsi="Calibri" w:cs="Calibri"/>
        </w:rPr>
        <w:t>Appendix A. Supplementary data</w:t>
      </w:r>
    </w:p>
    <w:p w:rsidR="00BB081E" w:rsidRDefault="00000000">
      <w:pPr>
        <w:ind w:left="-15"/>
      </w:pPr>
      <w:r>
        <w:t xml:space="preserve">Supplementary data to this article can be found online at </w:t>
      </w:r>
      <w:hyperlink r:id="rId31">
        <w:r>
          <w:rPr>
            <w:color w:val="3B7697"/>
          </w:rPr>
          <w:t>https://doi.org/10.1016/j.accre.2025.04.003</w:t>
        </w:r>
      </w:hyperlink>
      <w:r>
        <w:t>.</w:t>
      </w:r>
    </w:p>
    <w:p w:rsidR="00BB081E" w:rsidRDefault="00000000">
      <w:pPr>
        <w:spacing w:after="215" w:line="259" w:lineRule="auto"/>
        <w:ind w:left="-5" w:hanging="10"/>
        <w:jc w:val="left"/>
      </w:pPr>
      <w:r>
        <w:rPr>
          <w:rFonts w:ascii="Calibri" w:eastAsia="Calibri" w:hAnsi="Calibri" w:cs="Calibri"/>
        </w:rPr>
        <w:t>References</w:t>
      </w:r>
    </w:p>
    <w:p w:rsidR="00BB081E" w:rsidRDefault="00000000">
      <w:pPr>
        <w:spacing w:after="34" w:line="268" w:lineRule="auto"/>
        <w:ind w:left="233" w:hanging="248"/>
      </w:pPr>
      <w:r>
        <w:rPr>
          <w:sz w:val="16"/>
        </w:rPr>
        <w:t>Allen, R.J., Amiri-Farahani, A., Lamarque, J.F., et al., 2019. Observationally constrained aerosol</w:t>
      </w:r>
      <w:r>
        <w:rPr>
          <w:rFonts w:ascii="Calibri" w:eastAsia="Calibri" w:hAnsi="Calibri" w:cs="Calibri"/>
          <w:sz w:val="16"/>
        </w:rPr>
        <w:t>e</w:t>
      </w:r>
      <w:r>
        <w:rPr>
          <w:sz w:val="16"/>
        </w:rPr>
        <w:t xml:space="preserve">cloud semi-direct effects. NPJ Clim. Atmos. Sci. 2 (1), 16. </w:t>
      </w:r>
      <w:hyperlink r:id="rId32">
        <w:r>
          <w:rPr>
            <w:color w:val="3B7697"/>
            <w:sz w:val="16"/>
          </w:rPr>
          <w:t>https://doi.org/10.1038/s41612-019-0073-9</w:t>
        </w:r>
      </w:hyperlink>
      <w:r>
        <w:rPr>
          <w:sz w:val="16"/>
        </w:rPr>
        <w:t>.</w:t>
      </w:r>
    </w:p>
    <w:p w:rsidR="00BB081E" w:rsidRDefault="00000000">
      <w:pPr>
        <w:spacing w:after="5" w:line="268" w:lineRule="auto"/>
        <w:ind w:left="233" w:hanging="248"/>
      </w:pPr>
      <w:r>
        <w:rPr>
          <w:sz w:val="16"/>
        </w:rPr>
        <w:t>Allen, R.J., Sherwood, S.C., 2010. Aerosol</w:t>
      </w:r>
      <w:r>
        <w:rPr>
          <w:rFonts w:ascii="Calibri" w:eastAsia="Calibri" w:hAnsi="Calibri" w:cs="Calibri"/>
          <w:sz w:val="16"/>
        </w:rPr>
        <w:t>‒</w:t>
      </w:r>
      <w:r>
        <w:rPr>
          <w:sz w:val="16"/>
        </w:rPr>
        <w:t>cloud semi-direct effect and land</w:t>
      </w:r>
      <w:r>
        <w:rPr>
          <w:rFonts w:ascii="Calibri" w:eastAsia="Calibri" w:hAnsi="Calibri" w:cs="Calibri"/>
          <w:sz w:val="16"/>
        </w:rPr>
        <w:t>‒</w:t>
      </w:r>
      <w:r>
        <w:rPr>
          <w:sz w:val="16"/>
        </w:rPr>
        <w:t xml:space="preserve">sea temperature contrast in a GCM. Geophys. Res. Lett. 37 (7), L07702. </w:t>
      </w:r>
      <w:hyperlink r:id="rId33">
        <w:r>
          <w:rPr>
            <w:color w:val="3B7697"/>
            <w:sz w:val="16"/>
          </w:rPr>
          <w:t>https://doi.org/10.1029/2010GL042759</w:t>
        </w:r>
      </w:hyperlink>
      <w:r>
        <w:rPr>
          <w:sz w:val="16"/>
        </w:rPr>
        <w:t>.</w:t>
      </w:r>
    </w:p>
    <w:p w:rsidR="00BB081E" w:rsidRDefault="00000000">
      <w:pPr>
        <w:spacing w:after="1" w:line="262" w:lineRule="auto"/>
        <w:ind w:left="239" w:hanging="239"/>
        <w:jc w:val="left"/>
      </w:pPr>
      <w:r>
        <w:rPr>
          <w:color w:val="3B7697"/>
          <w:sz w:val="16"/>
        </w:rPr>
        <w:t>AMAP (Arctic Monitoring and Assessment Programme), 2015</w:t>
      </w:r>
      <w:hyperlink r:id="rId34">
        <w:r>
          <w:rPr>
            <w:color w:val="3B7697"/>
            <w:sz w:val="16"/>
          </w:rPr>
          <w:t xml:space="preserve">. </w:t>
        </w:r>
      </w:hyperlink>
      <w:hyperlink r:id="rId35">
        <w:r>
          <w:rPr>
            <w:color w:val="3B7697"/>
            <w:sz w:val="16"/>
          </w:rPr>
          <w:t>AMAP Assessment 2015: Black Carbon and Ozone as Arctic Climate</w:t>
        </w:r>
      </w:hyperlink>
    </w:p>
    <w:p w:rsidR="00BB081E" w:rsidRDefault="00000000">
      <w:pPr>
        <w:spacing w:after="1" w:line="262" w:lineRule="auto"/>
        <w:ind w:left="234" w:hanging="10"/>
        <w:jc w:val="left"/>
      </w:pPr>
      <w:hyperlink r:id="rId36">
        <w:r>
          <w:rPr>
            <w:color w:val="3B7697"/>
            <w:sz w:val="16"/>
          </w:rPr>
          <w:t>Forcers</w:t>
        </w:r>
      </w:hyperlink>
      <w:r>
        <w:rPr>
          <w:sz w:val="16"/>
        </w:rPr>
        <w:t>.</w:t>
      </w:r>
    </w:p>
    <w:p w:rsidR="00BB081E" w:rsidRDefault="00000000">
      <w:pPr>
        <w:spacing w:after="1" w:line="262" w:lineRule="auto"/>
        <w:ind w:left="239" w:hanging="239"/>
        <w:jc w:val="left"/>
      </w:pPr>
      <w:hyperlink r:id="rId37">
        <w:r>
          <w:rPr>
            <w:color w:val="3B7697"/>
            <w:sz w:val="16"/>
          </w:rPr>
          <w:t xml:space="preserve">AMAP (Arctic Monitoring and Assessment Programme), 2021. Arctic Climate </w:t>
        </w:r>
      </w:hyperlink>
      <w:hyperlink r:id="rId38">
        <w:r>
          <w:rPr>
            <w:color w:val="3B7697"/>
            <w:sz w:val="16"/>
          </w:rPr>
          <w:t>Change Update 2021: Key Trends and Impacts</w:t>
        </w:r>
      </w:hyperlink>
      <w:r>
        <w:rPr>
          <w:sz w:val="16"/>
        </w:rPr>
        <w:t>.</w:t>
      </w:r>
    </w:p>
    <w:p w:rsidR="00BB081E" w:rsidRDefault="00000000">
      <w:pPr>
        <w:spacing w:after="5" w:line="268" w:lineRule="auto"/>
        <w:ind w:left="233" w:hanging="248"/>
      </w:pPr>
      <w:r>
        <w:rPr>
          <w:sz w:val="16"/>
        </w:rPr>
        <w:t>Baker, S.J., 2022. Fossil evidence that increased wildfire activity occurs in tandem with periods of global warming in Earth</w:t>
      </w:r>
      <w:r>
        <w:rPr>
          <w:rFonts w:ascii="Calibri" w:eastAsia="Calibri" w:hAnsi="Calibri" w:cs="Calibri"/>
          <w:sz w:val="25"/>
          <w:vertAlign w:val="superscript"/>
        </w:rPr>
        <w:t>’</w:t>
      </w:r>
      <w:r>
        <w:rPr>
          <w:sz w:val="16"/>
        </w:rPr>
        <w:t xml:space="preserve">s past. Earth Sci. Rev. 224, 103871. </w:t>
      </w:r>
      <w:hyperlink r:id="rId39">
        <w:r>
          <w:rPr>
            <w:color w:val="3B7697"/>
            <w:sz w:val="16"/>
          </w:rPr>
          <w:t>https://doi.org/10.1016/j.earscirev.2021.103871</w:t>
        </w:r>
      </w:hyperlink>
      <w:r>
        <w:rPr>
          <w:sz w:val="16"/>
        </w:rPr>
        <w:t>.</w:t>
      </w:r>
    </w:p>
    <w:p w:rsidR="00BB081E" w:rsidRDefault="00000000">
      <w:pPr>
        <w:spacing w:after="5" w:line="268" w:lineRule="auto"/>
        <w:ind w:left="233" w:hanging="248"/>
      </w:pPr>
      <w:r>
        <w:rPr>
          <w:sz w:val="16"/>
        </w:rPr>
        <w:t>Bozem, H., Hoor, P., Kunkel, D., et al., 2019. Characterization of transport regimes and the polar dome during Arctic spring and summer using in situ aircraft measurements. Atmos. Chem. Phys. 19 (23), 15049</w:t>
      </w:r>
      <w:r>
        <w:rPr>
          <w:rFonts w:ascii="Calibri" w:eastAsia="Calibri" w:hAnsi="Calibri" w:cs="Calibri"/>
          <w:sz w:val="16"/>
        </w:rPr>
        <w:t>e</w:t>
      </w:r>
      <w:r>
        <w:rPr>
          <w:sz w:val="16"/>
        </w:rPr>
        <w:t xml:space="preserve">15071. </w:t>
      </w:r>
      <w:hyperlink r:id="rId40">
        <w:r>
          <w:rPr>
            <w:color w:val="3B7697"/>
            <w:sz w:val="16"/>
          </w:rPr>
          <w:t>https://doi.org/10.5194/acp-19-15049-2019</w:t>
        </w:r>
      </w:hyperlink>
      <w:r>
        <w:rPr>
          <w:sz w:val="16"/>
        </w:rPr>
        <w:t>.</w:t>
      </w:r>
    </w:p>
    <w:p w:rsidR="00BB081E" w:rsidRDefault="00000000">
      <w:pPr>
        <w:spacing w:after="5" w:line="268" w:lineRule="auto"/>
        <w:ind w:left="233" w:hanging="248"/>
      </w:pPr>
      <w:r>
        <w:rPr>
          <w:sz w:val="16"/>
        </w:rPr>
        <w:t xml:space="preserve">Buchholz, R.R., Emmons, L.K., Tilmes, S., et al., 2019. CESM2.1/CAM-chem instantaneous output for boundary conditions. UCAR/NCAR Atmospher. Chem. Observ. Model. Lab. </w:t>
      </w:r>
      <w:hyperlink r:id="rId41">
        <w:r>
          <w:rPr>
            <w:color w:val="3B7697"/>
            <w:sz w:val="16"/>
          </w:rPr>
          <w:t>https://doi.org/10.5065/NMP7-EP60</w:t>
        </w:r>
      </w:hyperlink>
      <w:r>
        <w:rPr>
          <w:sz w:val="16"/>
        </w:rPr>
        <w:t>.</w:t>
      </w:r>
    </w:p>
    <w:p w:rsidR="00BB081E" w:rsidRDefault="00000000">
      <w:pPr>
        <w:spacing w:after="5" w:line="268" w:lineRule="auto"/>
        <w:ind w:left="233" w:hanging="248"/>
      </w:pPr>
      <w:r>
        <w:rPr>
          <w:sz w:val="16"/>
        </w:rPr>
        <w:t>Chen, F., Dudhia, J., 2001. Coupling an advanced land surface</w:t>
      </w:r>
      <w:r>
        <w:rPr>
          <w:rFonts w:ascii="Calibri" w:eastAsia="Calibri" w:hAnsi="Calibri" w:cs="Calibri"/>
          <w:sz w:val="16"/>
        </w:rPr>
        <w:t>e</w:t>
      </w:r>
      <w:r>
        <w:rPr>
          <w:sz w:val="16"/>
        </w:rPr>
        <w:t>hydrology model with the Penn State</w:t>
      </w:r>
      <w:r>
        <w:rPr>
          <w:rFonts w:ascii="Calibri" w:eastAsia="Calibri" w:hAnsi="Calibri" w:cs="Calibri"/>
          <w:sz w:val="16"/>
        </w:rPr>
        <w:t>e</w:t>
      </w:r>
      <w:r>
        <w:rPr>
          <w:sz w:val="16"/>
        </w:rPr>
        <w:t>NCAR MM5 modeling system. Part I: model implementation and sensitivity. Mon. Weather Rev. 129 (4), 569</w:t>
      </w:r>
      <w:r>
        <w:rPr>
          <w:rFonts w:ascii="Calibri" w:eastAsia="Calibri" w:hAnsi="Calibri" w:cs="Calibri"/>
          <w:sz w:val="16"/>
        </w:rPr>
        <w:t>e</w:t>
      </w:r>
      <w:r>
        <w:rPr>
          <w:sz w:val="16"/>
        </w:rPr>
        <w:t>585.</w:t>
      </w:r>
    </w:p>
    <w:p w:rsidR="00BB081E" w:rsidRDefault="00000000">
      <w:pPr>
        <w:spacing w:after="0" w:line="259" w:lineRule="auto"/>
        <w:ind w:left="242" w:right="202" w:hanging="10"/>
        <w:jc w:val="center"/>
      </w:pPr>
      <w:hyperlink r:id="rId42">
        <w:r>
          <w:rPr>
            <w:color w:val="3B7697"/>
            <w:sz w:val="16"/>
          </w:rPr>
          <w:t>https://doi.org/10.1175/1520-0493(2001)129</w:t>
        </w:r>
      </w:hyperlink>
      <w:hyperlink r:id="rId43">
        <w:r>
          <w:rPr>
            <w:rFonts w:ascii="Calibri" w:eastAsia="Calibri" w:hAnsi="Calibri" w:cs="Calibri"/>
            <w:color w:val="3B7697"/>
            <w:sz w:val="16"/>
          </w:rPr>
          <w:t>&lt;</w:t>
        </w:r>
      </w:hyperlink>
      <w:hyperlink r:id="rId44">
        <w:r>
          <w:rPr>
            <w:color w:val="3B7697"/>
            <w:sz w:val="16"/>
          </w:rPr>
          <w:t>0569:CAALSH</w:t>
        </w:r>
      </w:hyperlink>
      <w:hyperlink r:id="rId45">
        <w:r>
          <w:rPr>
            <w:rFonts w:ascii="Calibri" w:eastAsia="Calibri" w:hAnsi="Calibri" w:cs="Calibri"/>
            <w:color w:val="3B7697"/>
            <w:sz w:val="16"/>
          </w:rPr>
          <w:t>&gt;</w:t>
        </w:r>
      </w:hyperlink>
      <w:hyperlink r:id="rId46">
        <w:r>
          <w:rPr>
            <w:color w:val="3B7697"/>
            <w:sz w:val="16"/>
          </w:rPr>
          <w:t>2.0.CO;2</w:t>
        </w:r>
      </w:hyperlink>
      <w:r>
        <w:rPr>
          <w:sz w:val="16"/>
        </w:rPr>
        <w:t>.</w:t>
      </w:r>
    </w:p>
    <w:p w:rsidR="00BB081E" w:rsidRDefault="00000000">
      <w:pPr>
        <w:spacing w:after="5" w:line="268" w:lineRule="auto"/>
        <w:ind w:left="233" w:hanging="248"/>
      </w:pPr>
      <w:r>
        <w:rPr>
          <w:sz w:val="16"/>
        </w:rPr>
        <w:t>Chen, J.-Z., Du, W.-T., Kang, S.-C., et al., 2024. Mitigation of black carbon emissions could immediately reduce 6.3% of glacier melting in the Qilian</w:t>
      </w:r>
    </w:p>
    <w:p w:rsidR="00BB081E" w:rsidRDefault="00000000">
      <w:pPr>
        <w:spacing w:after="5" w:line="268" w:lineRule="auto"/>
        <w:ind w:left="239" w:firstLine="0"/>
      </w:pPr>
      <w:r>
        <w:rPr>
          <w:sz w:val="16"/>
        </w:rPr>
        <w:t>Mountains. Adv. Clim. Change Res. 15 (4), 725</w:t>
      </w:r>
      <w:r>
        <w:rPr>
          <w:rFonts w:ascii="Calibri" w:eastAsia="Calibri" w:hAnsi="Calibri" w:cs="Calibri"/>
          <w:sz w:val="16"/>
        </w:rPr>
        <w:t>e</w:t>
      </w:r>
      <w:r>
        <w:rPr>
          <w:sz w:val="16"/>
        </w:rPr>
        <w:t xml:space="preserve">736. </w:t>
      </w:r>
      <w:hyperlink r:id="rId47">
        <w:r>
          <w:rPr>
            <w:color w:val="3B7697"/>
            <w:sz w:val="16"/>
          </w:rPr>
          <w:t xml:space="preserve">https://doi.org/ </w:t>
        </w:r>
      </w:hyperlink>
      <w:hyperlink r:id="rId48">
        <w:r>
          <w:rPr>
            <w:color w:val="3B7697"/>
            <w:sz w:val="16"/>
          </w:rPr>
          <w:t>10.1016/j.accre.2024.06.010</w:t>
        </w:r>
      </w:hyperlink>
      <w:r>
        <w:rPr>
          <w:sz w:val="16"/>
        </w:rPr>
        <w:t>.</w:t>
      </w:r>
    </w:p>
    <w:p w:rsidR="00BB081E" w:rsidRDefault="00000000">
      <w:pPr>
        <w:spacing w:after="5" w:line="268" w:lineRule="auto"/>
        <w:ind w:left="233" w:hanging="248"/>
      </w:pPr>
      <w:r>
        <w:rPr>
          <w:sz w:val="16"/>
        </w:rPr>
        <w:t>Chen, X., Kang, S., Hu, Y., et al., 2023a. Temporal and spatial analysis of vegetation fire activity in the circum-Arctic during 2001</w:t>
      </w:r>
      <w:r>
        <w:rPr>
          <w:rFonts w:ascii="Calibri" w:eastAsia="Calibri" w:hAnsi="Calibri" w:cs="Calibri"/>
          <w:sz w:val="16"/>
        </w:rPr>
        <w:t>e</w:t>
      </w:r>
      <w:r>
        <w:rPr>
          <w:sz w:val="16"/>
        </w:rPr>
        <w:t>2020. Res. Cold Arid Reg. 15 (1), 48</w:t>
      </w:r>
      <w:r>
        <w:rPr>
          <w:rFonts w:ascii="Calibri" w:eastAsia="Calibri" w:hAnsi="Calibri" w:cs="Calibri"/>
          <w:sz w:val="16"/>
        </w:rPr>
        <w:t>e</w:t>
      </w:r>
      <w:r>
        <w:rPr>
          <w:sz w:val="16"/>
        </w:rPr>
        <w:t xml:space="preserve">56. </w:t>
      </w:r>
      <w:hyperlink r:id="rId49">
        <w:r>
          <w:rPr>
            <w:color w:val="3B7697"/>
            <w:sz w:val="16"/>
          </w:rPr>
          <w:t>https://doi.org/10.1016/j.rcar.2023.03.002</w:t>
        </w:r>
      </w:hyperlink>
      <w:r>
        <w:rPr>
          <w:sz w:val="16"/>
        </w:rPr>
        <w:t>.</w:t>
      </w:r>
    </w:p>
    <w:p w:rsidR="00BB081E" w:rsidRDefault="00000000">
      <w:pPr>
        <w:spacing w:after="5" w:line="268" w:lineRule="auto"/>
        <w:ind w:left="233" w:hanging="248"/>
      </w:pPr>
      <w:r>
        <w:rPr>
          <w:sz w:val="16"/>
        </w:rPr>
        <w:t>Chen, X., Kang, S., Yang, J., 2020. Investigation of distribution, transportation, and impact factors of atmospheric black carbon in the Arctic region based on a regional climate</w:t>
      </w:r>
      <w:r>
        <w:rPr>
          <w:rFonts w:ascii="Calibri" w:eastAsia="Calibri" w:hAnsi="Calibri" w:cs="Calibri"/>
          <w:sz w:val="16"/>
        </w:rPr>
        <w:t>e</w:t>
      </w:r>
      <w:r>
        <w:rPr>
          <w:sz w:val="16"/>
        </w:rPr>
        <w:t xml:space="preserve">chemistry model. Environ. Pollut. 257, 113127. </w:t>
      </w:r>
      <w:hyperlink r:id="rId50">
        <w:r>
          <w:rPr>
            <w:color w:val="3B7697"/>
            <w:sz w:val="16"/>
          </w:rPr>
          <w:t>https://doi.org/10.1016/j.envpol.2019.113127</w:t>
        </w:r>
      </w:hyperlink>
      <w:r>
        <w:rPr>
          <w:sz w:val="16"/>
        </w:rPr>
        <w:t>.</w:t>
      </w:r>
    </w:p>
    <w:p w:rsidR="00BB081E" w:rsidRDefault="00000000">
      <w:pPr>
        <w:spacing w:after="5" w:line="268" w:lineRule="auto"/>
        <w:ind w:left="233" w:hanging="248"/>
      </w:pPr>
      <w:r>
        <w:rPr>
          <w:sz w:val="16"/>
        </w:rPr>
        <w:t xml:space="preserve">Chen, X., Kang, S., Yang, J., et al., 2023b. Contributions of biomass burning in 2019 and 2020 to Arctic black carbon and its transport pathways. Atmos. Res. 296, 107069. </w:t>
      </w:r>
      <w:hyperlink r:id="rId51">
        <w:r>
          <w:rPr>
            <w:color w:val="3B7697"/>
            <w:sz w:val="16"/>
          </w:rPr>
          <w:t>https://doi.org/10.1016/j.atmosres.2023.107069</w:t>
        </w:r>
      </w:hyperlink>
      <w:r>
        <w:rPr>
          <w:sz w:val="16"/>
        </w:rPr>
        <w:t>.</w:t>
      </w:r>
    </w:p>
    <w:p w:rsidR="00BB081E" w:rsidRDefault="00000000">
      <w:pPr>
        <w:spacing w:after="5" w:line="268" w:lineRule="auto"/>
        <w:ind w:left="233" w:hanging="248"/>
      </w:pPr>
      <w:r>
        <w:rPr>
          <w:sz w:val="16"/>
        </w:rPr>
        <w:t xml:space="preserve">Cherian, R., Quaas, J., Salzmann, M., et al., 2017. Black carbon indirect radiative effects in a climate model. Tellus Ser. B Chem. Phys. Meteorol. 69 (1), 1369342. </w:t>
      </w:r>
      <w:hyperlink r:id="rId52">
        <w:r>
          <w:rPr>
            <w:color w:val="3B7697"/>
            <w:sz w:val="16"/>
          </w:rPr>
          <w:t>https://doi.org/10.1080/16000889.2017.1369342</w:t>
        </w:r>
      </w:hyperlink>
      <w:r>
        <w:rPr>
          <w:sz w:val="16"/>
        </w:rPr>
        <w:t>.</w:t>
      </w:r>
    </w:p>
    <w:p w:rsidR="00BB081E" w:rsidRDefault="00000000">
      <w:pPr>
        <w:spacing w:after="5" w:line="268" w:lineRule="auto"/>
        <w:ind w:left="233" w:hanging="248"/>
      </w:pPr>
      <w:r>
        <w:rPr>
          <w:sz w:val="16"/>
        </w:rPr>
        <w:t xml:space="preserve">Cho, M.-H., Park, R.J., Yoon, J., et al., 2019. A missing component of Arctic warming: black carbon from gas flaring. Environ. Res. Lett. 14 (9), 094011. </w:t>
      </w:r>
      <w:hyperlink r:id="rId53">
        <w:r>
          <w:rPr>
            <w:color w:val="3B7697"/>
            <w:sz w:val="16"/>
          </w:rPr>
          <w:t>https://doi.org/10.1088/1748-9326/ab374d</w:t>
        </w:r>
      </w:hyperlink>
      <w:r>
        <w:rPr>
          <w:sz w:val="16"/>
        </w:rPr>
        <w:t>.</w:t>
      </w:r>
    </w:p>
    <w:p w:rsidR="00BB081E" w:rsidRDefault="00000000">
      <w:pPr>
        <w:spacing w:after="5" w:line="268" w:lineRule="auto"/>
        <w:ind w:left="233" w:hanging="248"/>
      </w:pPr>
      <w:r>
        <w:rPr>
          <w:sz w:val="16"/>
        </w:rPr>
        <w:t xml:space="preserve">Danabasoglu, G., Lamarque, J.F., Bacmeister, J., et al., 2020. The community Earth system model version 2 (CESM2). J. Adv. Model. Earth Syst. 12 (2), e2019MS001916. </w:t>
      </w:r>
      <w:hyperlink r:id="rId54">
        <w:r>
          <w:rPr>
            <w:color w:val="3B7697"/>
            <w:sz w:val="16"/>
          </w:rPr>
          <w:t>https://doi.org/10.1029/2019MS001916</w:t>
        </w:r>
      </w:hyperlink>
      <w:r>
        <w:rPr>
          <w:sz w:val="16"/>
        </w:rPr>
        <w:t>.</w:t>
      </w:r>
    </w:p>
    <w:p w:rsidR="00BB081E" w:rsidRDefault="00000000">
      <w:pPr>
        <w:spacing w:after="5" w:line="268" w:lineRule="auto"/>
        <w:ind w:left="233" w:hanging="248"/>
      </w:pPr>
      <w:r>
        <w:rPr>
          <w:sz w:val="16"/>
        </w:rPr>
        <w:t>Descals, A., Gaveau, D.L.A., Verger, A., et al., 2022. Unprecedented fire activity above the Arctic circle linked to rising temperatures. Science 378 (6619), 532</w:t>
      </w:r>
      <w:r>
        <w:rPr>
          <w:rFonts w:ascii="Calibri" w:eastAsia="Calibri" w:hAnsi="Calibri" w:cs="Calibri"/>
          <w:sz w:val="16"/>
        </w:rPr>
        <w:t>e</w:t>
      </w:r>
      <w:r>
        <w:rPr>
          <w:sz w:val="16"/>
        </w:rPr>
        <w:t xml:space="preserve">537. </w:t>
      </w:r>
      <w:hyperlink r:id="rId55">
        <w:r>
          <w:rPr>
            <w:color w:val="3B7697"/>
            <w:sz w:val="16"/>
          </w:rPr>
          <w:t>https://doi.org/10.1126/science.abn9768</w:t>
        </w:r>
      </w:hyperlink>
      <w:r>
        <w:rPr>
          <w:sz w:val="16"/>
        </w:rPr>
        <w:t>.</w:t>
      </w:r>
    </w:p>
    <w:p w:rsidR="00BB081E" w:rsidRDefault="00000000">
      <w:pPr>
        <w:spacing w:after="5" w:line="268" w:lineRule="auto"/>
        <w:ind w:left="233" w:hanging="248"/>
      </w:pPr>
      <w:r>
        <w:rPr>
          <w:sz w:val="16"/>
        </w:rPr>
        <w:lastRenderedPageBreak/>
        <w:t>Doherty, S.J., Grenfell, T.C., Forsstr</w:t>
      </w:r>
      <w:r>
        <w:rPr>
          <w:rFonts w:ascii="Calibri" w:eastAsia="Calibri" w:hAnsi="Calibri" w:cs="Calibri"/>
          <w:sz w:val="16"/>
        </w:rPr>
        <w:t>€</w:t>
      </w:r>
      <w:r>
        <w:rPr>
          <w:sz w:val="16"/>
        </w:rPr>
        <w:t>om, S., et al., 2013. Observed vertical redistribution of black carbon and other insoluble light-absorbing particles in melting snow. J. Geophys. Res. Atmos. 118 (11), 5553</w:t>
      </w:r>
      <w:r>
        <w:rPr>
          <w:rFonts w:ascii="Calibri" w:eastAsia="Calibri" w:hAnsi="Calibri" w:cs="Calibri"/>
          <w:sz w:val="16"/>
        </w:rPr>
        <w:t>e</w:t>
      </w:r>
      <w:r>
        <w:rPr>
          <w:sz w:val="16"/>
        </w:rPr>
        <w:t xml:space="preserve">5569. </w:t>
      </w:r>
      <w:hyperlink r:id="rId56">
        <w:r>
          <w:rPr>
            <w:color w:val="3B7697"/>
            <w:sz w:val="16"/>
          </w:rPr>
          <w:t xml:space="preserve">https:// </w:t>
        </w:r>
      </w:hyperlink>
      <w:hyperlink r:id="rId57">
        <w:r>
          <w:rPr>
            <w:color w:val="3B7697"/>
            <w:sz w:val="16"/>
          </w:rPr>
          <w:t>doi.org/10.1002/jgrd.50235</w:t>
        </w:r>
      </w:hyperlink>
      <w:r>
        <w:rPr>
          <w:sz w:val="16"/>
        </w:rPr>
        <w:t>.</w:t>
      </w:r>
    </w:p>
    <w:p w:rsidR="00BB081E" w:rsidRDefault="00000000">
      <w:pPr>
        <w:spacing w:after="5" w:line="268" w:lineRule="auto"/>
        <w:ind w:left="233" w:hanging="248"/>
      </w:pPr>
      <w:r>
        <w:rPr>
          <w:sz w:val="16"/>
        </w:rPr>
        <w:t>Dong, L., Leung, L.R., Qian, Y., et al., 2021. Meteorological environments associated with California wildfires and their potential roles in wildfire changes during 1984</w:t>
      </w:r>
      <w:r>
        <w:rPr>
          <w:rFonts w:ascii="Calibri" w:eastAsia="Calibri" w:hAnsi="Calibri" w:cs="Calibri"/>
          <w:sz w:val="16"/>
        </w:rPr>
        <w:t>e</w:t>
      </w:r>
      <w:r>
        <w:rPr>
          <w:sz w:val="16"/>
        </w:rPr>
        <w:t xml:space="preserve">2017. J. Geophys. Res. Atmos. 126 (5), e2020JD033180. </w:t>
      </w:r>
      <w:hyperlink r:id="rId58">
        <w:r>
          <w:rPr>
            <w:color w:val="3B7697"/>
            <w:sz w:val="16"/>
          </w:rPr>
          <w:t>https://doi.org/10.1029/2020JD033180</w:t>
        </w:r>
      </w:hyperlink>
      <w:r>
        <w:rPr>
          <w:sz w:val="16"/>
        </w:rPr>
        <w:t>.</w:t>
      </w:r>
    </w:p>
    <w:p w:rsidR="00BB081E" w:rsidRDefault="00000000">
      <w:pPr>
        <w:spacing w:after="5" w:line="268" w:lineRule="auto"/>
        <w:ind w:left="233" w:hanging="248"/>
      </w:pPr>
      <w:r>
        <w:rPr>
          <w:sz w:val="16"/>
        </w:rPr>
        <w:t xml:space="preserve">Dong, L., Wang, M., Rosenfeld, D., et al., 2024. Effects of smoke on marine low clouds and radiation during 2020 western United States wildfires. Atmos. Res. 302, 107295. </w:t>
      </w:r>
      <w:hyperlink r:id="rId59">
        <w:r>
          <w:rPr>
            <w:color w:val="3B7697"/>
            <w:sz w:val="16"/>
          </w:rPr>
          <w:t>https://doi.org/10.1016/j.atmosres.2024.107295</w:t>
        </w:r>
      </w:hyperlink>
      <w:r>
        <w:rPr>
          <w:sz w:val="16"/>
        </w:rPr>
        <w:t>.</w:t>
      </w:r>
    </w:p>
    <w:p w:rsidR="00BB081E" w:rsidRDefault="00000000">
      <w:pPr>
        <w:spacing w:after="5" w:line="268" w:lineRule="auto"/>
        <w:ind w:left="233" w:hanging="248"/>
      </w:pPr>
      <w:r>
        <w:rPr>
          <w:sz w:val="16"/>
        </w:rPr>
        <w:t>Dou, T., Xiao, C., 2016. An overview of black carbon deposition and its radiative forcing over the Arctic. Adv. Clim. Change Res. 7 (3), 115</w:t>
      </w:r>
      <w:r>
        <w:rPr>
          <w:rFonts w:ascii="Calibri" w:eastAsia="Calibri" w:hAnsi="Calibri" w:cs="Calibri"/>
          <w:sz w:val="16"/>
        </w:rPr>
        <w:t>e</w:t>
      </w:r>
      <w:r>
        <w:rPr>
          <w:sz w:val="16"/>
        </w:rPr>
        <w:t xml:space="preserve">122. </w:t>
      </w:r>
      <w:hyperlink r:id="rId60">
        <w:r>
          <w:rPr>
            <w:color w:val="3B7697"/>
            <w:sz w:val="16"/>
          </w:rPr>
          <w:t>https://doi.org/10.1016/j.accre.2016.10.003</w:t>
        </w:r>
      </w:hyperlink>
      <w:r>
        <w:rPr>
          <w:sz w:val="16"/>
        </w:rPr>
        <w:t>.</w:t>
      </w:r>
    </w:p>
    <w:p w:rsidR="00BB081E" w:rsidRDefault="00000000">
      <w:pPr>
        <w:spacing w:after="0" w:line="265" w:lineRule="auto"/>
        <w:ind w:left="234" w:right="-14" w:hanging="249"/>
        <w:jc w:val="left"/>
      </w:pPr>
      <w:r>
        <w:rPr>
          <w:sz w:val="16"/>
        </w:rPr>
        <w:t>Dou, T., Xiao, C., Du, Z., et al., 2017. Sources, evolution and impacts of EC and OC in snow on sea ice: a measurement study in Barrow, Alaska. Sci. Bull. 62 (22), 1547</w:t>
      </w:r>
      <w:r>
        <w:rPr>
          <w:rFonts w:ascii="Calibri" w:eastAsia="Calibri" w:hAnsi="Calibri" w:cs="Calibri"/>
          <w:sz w:val="16"/>
        </w:rPr>
        <w:t>e</w:t>
      </w:r>
      <w:r>
        <w:rPr>
          <w:sz w:val="16"/>
        </w:rPr>
        <w:t xml:space="preserve">1554. </w:t>
      </w:r>
      <w:hyperlink r:id="rId61">
        <w:r>
          <w:rPr>
            <w:color w:val="3B7697"/>
            <w:sz w:val="16"/>
          </w:rPr>
          <w:t>https://doi.org/10.1016/j.scib.2017.10.014</w:t>
        </w:r>
      </w:hyperlink>
      <w:r>
        <w:rPr>
          <w:sz w:val="16"/>
        </w:rPr>
        <w:t>.</w:t>
      </w:r>
    </w:p>
    <w:p w:rsidR="00BB081E" w:rsidRDefault="00000000">
      <w:pPr>
        <w:spacing w:after="5" w:line="268" w:lineRule="auto"/>
        <w:ind w:left="233" w:hanging="248"/>
      </w:pPr>
      <w:r>
        <w:rPr>
          <w:sz w:val="16"/>
        </w:rPr>
        <w:t>Evangeliou, N., Kylling, A., Eckhardt, S., et al., 2019. Open fires in Greenland in summer 2017: transport, deposition and radiative effects of BC, OC and BrC emissions. Atmos. Chem. Phys. 19 (2), 1393</w:t>
      </w:r>
      <w:r>
        <w:rPr>
          <w:rFonts w:ascii="Calibri" w:eastAsia="Calibri" w:hAnsi="Calibri" w:cs="Calibri"/>
          <w:sz w:val="16"/>
        </w:rPr>
        <w:t>e</w:t>
      </w:r>
      <w:r>
        <w:rPr>
          <w:sz w:val="16"/>
        </w:rPr>
        <w:t xml:space="preserve">1411. </w:t>
      </w:r>
      <w:hyperlink r:id="rId62">
        <w:r>
          <w:rPr>
            <w:color w:val="3B7697"/>
            <w:sz w:val="16"/>
          </w:rPr>
          <w:t xml:space="preserve">https://doi.org/ </w:t>
        </w:r>
      </w:hyperlink>
      <w:hyperlink r:id="rId63">
        <w:r>
          <w:rPr>
            <w:color w:val="3B7697"/>
            <w:sz w:val="16"/>
          </w:rPr>
          <w:t>10.5194/acp-19-1393-2019</w:t>
        </w:r>
      </w:hyperlink>
      <w:r>
        <w:rPr>
          <w:sz w:val="16"/>
        </w:rPr>
        <w:t>.</w:t>
      </w:r>
    </w:p>
    <w:p w:rsidR="00BB081E" w:rsidRDefault="00000000">
      <w:pPr>
        <w:spacing w:after="5" w:line="268" w:lineRule="auto"/>
        <w:ind w:left="233" w:hanging="248"/>
      </w:pPr>
      <w:r>
        <w:rPr>
          <w:sz w:val="16"/>
        </w:rPr>
        <w:t>Filioglou, M., Mielonen, T., Balis, D., et al., 2019. Aerosol effect on the cloud phase of low-level clouds over the Arctic. J. Geophys. Res. Atmos. 124 (14), 7886</w:t>
      </w:r>
      <w:r>
        <w:rPr>
          <w:rFonts w:ascii="Calibri" w:eastAsia="Calibri" w:hAnsi="Calibri" w:cs="Calibri"/>
          <w:sz w:val="16"/>
        </w:rPr>
        <w:t>e</w:t>
      </w:r>
      <w:r>
        <w:rPr>
          <w:sz w:val="16"/>
        </w:rPr>
        <w:t xml:space="preserve">7899. </w:t>
      </w:r>
      <w:hyperlink r:id="rId64">
        <w:r>
          <w:rPr>
            <w:color w:val="3B7697"/>
            <w:sz w:val="16"/>
          </w:rPr>
          <w:t>https://doi.org/10.1029/2018JD030088</w:t>
        </w:r>
      </w:hyperlink>
      <w:r>
        <w:rPr>
          <w:sz w:val="16"/>
        </w:rPr>
        <w:t>.</w:t>
      </w:r>
    </w:p>
    <w:p w:rsidR="00BB081E" w:rsidRDefault="00000000">
      <w:pPr>
        <w:spacing w:after="5" w:line="268" w:lineRule="auto"/>
        <w:ind w:left="233" w:hanging="248"/>
      </w:pPr>
      <w:r>
        <w:rPr>
          <w:sz w:val="16"/>
        </w:rPr>
        <w:t>Flanner, M.G., 2013. Arctic climate sensitivity to local black carbon. J. Geophys. Res. Atmos. 118 (4), 1840</w:t>
      </w:r>
      <w:r>
        <w:rPr>
          <w:rFonts w:ascii="Calibri" w:eastAsia="Calibri" w:hAnsi="Calibri" w:cs="Calibri"/>
          <w:sz w:val="16"/>
        </w:rPr>
        <w:t>e</w:t>
      </w:r>
      <w:r>
        <w:rPr>
          <w:sz w:val="16"/>
        </w:rPr>
        <w:t xml:space="preserve">1851. </w:t>
      </w:r>
      <w:hyperlink r:id="rId65">
        <w:r>
          <w:rPr>
            <w:color w:val="3B7697"/>
            <w:sz w:val="16"/>
          </w:rPr>
          <w:t>https://doi.org/10.1002/jgrd.50176</w:t>
        </w:r>
      </w:hyperlink>
      <w:r>
        <w:rPr>
          <w:sz w:val="16"/>
        </w:rPr>
        <w:t>.</w:t>
      </w:r>
    </w:p>
    <w:p w:rsidR="00BB081E" w:rsidRDefault="00000000">
      <w:pPr>
        <w:spacing w:after="5" w:line="268" w:lineRule="auto"/>
        <w:ind w:left="233" w:hanging="248"/>
      </w:pPr>
      <w:r>
        <w:rPr>
          <w:sz w:val="16"/>
        </w:rPr>
        <w:t>Flanner, M.G., Arnheim, J.B., Cook, J.M., et al., 2021. SNICAR-ADv 3: a community tool for modeling spectral snow albedo. Geosci. Model Dev. (GMD) 14 (12), 7673</w:t>
      </w:r>
      <w:r>
        <w:rPr>
          <w:rFonts w:ascii="Calibri" w:eastAsia="Calibri" w:hAnsi="Calibri" w:cs="Calibri"/>
          <w:sz w:val="16"/>
        </w:rPr>
        <w:t>e</w:t>
      </w:r>
      <w:r>
        <w:rPr>
          <w:sz w:val="16"/>
        </w:rPr>
        <w:t xml:space="preserve">7704. </w:t>
      </w:r>
      <w:hyperlink r:id="rId66">
        <w:r>
          <w:rPr>
            <w:color w:val="3B7697"/>
            <w:sz w:val="16"/>
          </w:rPr>
          <w:t>https://doi.org/10.5194/gmd-14-7673-2021</w:t>
        </w:r>
      </w:hyperlink>
      <w:r>
        <w:rPr>
          <w:sz w:val="16"/>
        </w:rPr>
        <w:t>.</w:t>
      </w:r>
    </w:p>
    <w:p w:rsidR="00BB081E" w:rsidRDefault="00000000">
      <w:pPr>
        <w:spacing w:after="5" w:line="268" w:lineRule="auto"/>
        <w:ind w:left="233" w:hanging="248"/>
      </w:pPr>
      <w:r>
        <w:rPr>
          <w:sz w:val="16"/>
        </w:rPr>
        <w:t xml:space="preserve">Flanner, M.G., Zender, C.S., 2006. Linking snowpack microphysics and albedo evolution. J. Geophys. Res. Atmos. 111 (D12), D12208. </w:t>
      </w:r>
      <w:hyperlink r:id="rId67">
        <w:r>
          <w:rPr>
            <w:color w:val="3B7697"/>
            <w:sz w:val="16"/>
          </w:rPr>
          <w:t xml:space="preserve">https:// </w:t>
        </w:r>
      </w:hyperlink>
      <w:hyperlink r:id="rId68">
        <w:r>
          <w:rPr>
            <w:color w:val="3B7697"/>
            <w:sz w:val="16"/>
          </w:rPr>
          <w:t>doi.org/10.1029/2005JD006834</w:t>
        </w:r>
      </w:hyperlink>
      <w:r>
        <w:rPr>
          <w:sz w:val="16"/>
        </w:rPr>
        <w:t>.</w:t>
      </w:r>
    </w:p>
    <w:p w:rsidR="00BB081E" w:rsidRDefault="00000000">
      <w:pPr>
        <w:spacing w:after="5" w:line="268" w:lineRule="auto"/>
        <w:ind w:left="233" w:hanging="248"/>
      </w:pPr>
      <w:r>
        <w:rPr>
          <w:sz w:val="16"/>
        </w:rPr>
        <w:t>Forkel, R., Werhahn, J., Hansen, A.B., et al., 2012. Effect of aerosol-radiation feedback on regional air quality: a case study with WRF. Chem. Atmos. Environ. 53, 202</w:t>
      </w:r>
      <w:r>
        <w:rPr>
          <w:rFonts w:ascii="Calibri" w:eastAsia="Calibri" w:hAnsi="Calibri" w:cs="Calibri"/>
          <w:sz w:val="16"/>
        </w:rPr>
        <w:t>e</w:t>
      </w:r>
      <w:r>
        <w:rPr>
          <w:sz w:val="16"/>
        </w:rPr>
        <w:t xml:space="preserve">211. </w:t>
      </w:r>
      <w:hyperlink r:id="rId69">
        <w:r>
          <w:rPr>
            <w:color w:val="3B7697"/>
            <w:sz w:val="16"/>
          </w:rPr>
          <w:t>https://doi.org/10.1016/j.atmosenv.2011.10.009</w:t>
        </w:r>
      </w:hyperlink>
      <w:r>
        <w:rPr>
          <w:sz w:val="16"/>
        </w:rPr>
        <w:t>.</w:t>
      </w:r>
    </w:p>
    <w:p w:rsidR="00BB081E" w:rsidRDefault="00000000">
      <w:pPr>
        <w:spacing w:after="36" w:line="268" w:lineRule="auto"/>
        <w:ind w:left="233" w:hanging="248"/>
      </w:pPr>
      <w:r>
        <w:rPr>
          <w:sz w:val="16"/>
        </w:rPr>
        <w:t xml:space="preserve">Galizia, L.F., Barbero, R., Rodrigues, M., et al., 2023. Global warming reshapes European pyroregions. Earths Future 11 (5), e2022EF003182. </w:t>
      </w:r>
      <w:hyperlink r:id="rId70">
        <w:r>
          <w:rPr>
            <w:color w:val="3B7697"/>
            <w:sz w:val="16"/>
          </w:rPr>
          <w:t>https://doi.org/10.1029/2022EF003182</w:t>
        </w:r>
      </w:hyperlink>
      <w:r>
        <w:rPr>
          <w:sz w:val="16"/>
        </w:rPr>
        <w:t>.</w:t>
      </w:r>
    </w:p>
    <w:p w:rsidR="00BB081E" w:rsidRDefault="00000000">
      <w:pPr>
        <w:spacing w:after="5" w:line="268" w:lineRule="auto"/>
        <w:ind w:left="233" w:hanging="248"/>
      </w:pPr>
      <w:r>
        <w:rPr>
          <w:sz w:val="16"/>
        </w:rPr>
        <w:t>Goelles, T., B</w:t>
      </w:r>
      <w:r>
        <w:rPr>
          <w:rFonts w:ascii="Calibri" w:eastAsia="Calibri" w:hAnsi="Calibri" w:cs="Calibri"/>
          <w:sz w:val="16"/>
        </w:rPr>
        <w:t>ø</w:t>
      </w:r>
      <w:r>
        <w:rPr>
          <w:sz w:val="16"/>
        </w:rPr>
        <w:t>ggild, C.E., 2017. Albedo reduction of ice caused by dust and black carbon accumulation: a model applied to the K-transect, West Greenland. J. Glaciol. 63 (242), 1063</w:t>
      </w:r>
      <w:r>
        <w:rPr>
          <w:rFonts w:ascii="Calibri" w:eastAsia="Calibri" w:hAnsi="Calibri" w:cs="Calibri"/>
          <w:sz w:val="16"/>
        </w:rPr>
        <w:t>e</w:t>
      </w:r>
      <w:r>
        <w:rPr>
          <w:sz w:val="16"/>
        </w:rPr>
        <w:t xml:space="preserve">1076. </w:t>
      </w:r>
      <w:hyperlink r:id="rId71">
        <w:r>
          <w:rPr>
            <w:color w:val="3B7697"/>
            <w:sz w:val="16"/>
          </w:rPr>
          <w:t xml:space="preserve">https://doi.org/10.1017/ </w:t>
        </w:r>
      </w:hyperlink>
      <w:hyperlink r:id="rId72">
        <w:r>
          <w:rPr>
            <w:color w:val="3B7697"/>
            <w:sz w:val="16"/>
          </w:rPr>
          <w:t>jog.2017.74</w:t>
        </w:r>
      </w:hyperlink>
      <w:r>
        <w:rPr>
          <w:sz w:val="16"/>
        </w:rPr>
        <w:t>.</w:t>
      </w:r>
    </w:p>
    <w:p w:rsidR="00BB081E" w:rsidRDefault="00000000">
      <w:pPr>
        <w:spacing w:after="5" w:line="268" w:lineRule="auto"/>
        <w:ind w:left="233" w:hanging="248"/>
      </w:pPr>
      <w:r>
        <w:rPr>
          <w:sz w:val="16"/>
        </w:rPr>
        <w:t>Grell, G., Freitas, S.R., Stuefer, M., et al., 2011. Inclusion of biomass burning in WRF-Chem: impact of wildfires on weather forecasts. Atmos. Chem. Phys. 11 (11), 5289</w:t>
      </w:r>
      <w:r>
        <w:rPr>
          <w:rFonts w:ascii="Calibri" w:eastAsia="Calibri" w:hAnsi="Calibri" w:cs="Calibri"/>
          <w:sz w:val="16"/>
        </w:rPr>
        <w:t>e</w:t>
      </w:r>
      <w:r>
        <w:rPr>
          <w:sz w:val="16"/>
        </w:rPr>
        <w:t xml:space="preserve">5303. </w:t>
      </w:r>
      <w:hyperlink r:id="rId73">
        <w:r>
          <w:rPr>
            <w:color w:val="3B7697"/>
            <w:sz w:val="16"/>
          </w:rPr>
          <w:t>https://doi.org/10.5194/acp-11-5289-2011</w:t>
        </w:r>
      </w:hyperlink>
      <w:r>
        <w:rPr>
          <w:sz w:val="16"/>
        </w:rPr>
        <w:t>.</w:t>
      </w:r>
    </w:p>
    <w:p w:rsidR="00BB081E" w:rsidRDefault="00000000">
      <w:pPr>
        <w:spacing w:after="5" w:line="268" w:lineRule="auto"/>
        <w:ind w:left="233" w:hanging="248"/>
      </w:pPr>
      <w:r>
        <w:rPr>
          <w:sz w:val="16"/>
        </w:rPr>
        <w:t>Grell, G.A., Devenyi, D., 2002. A generalized approach to parameterizing convection combining ensemble and data assimilation techniques. Geophys. Res. Lett. 29 (14), 38</w:t>
      </w:r>
      <w:r>
        <w:rPr>
          <w:rFonts w:ascii="Calibri" w:eastAsia="Calibri" w:hAnsi="Calibri" w:cs="Calibri"/>
          <w:sz w:val="16"/>
        </w:rPr>
        <w:t>‒</w:t>
      </w:r>
      <w:r>
        <w:rPr>
          <w:sz w:val="16"/>
        </w:rPr>
        <w:t>31</w:t>
      </w:r>
      <w:r>
        <w:rPr>
          <w:rFonts w:ascii="Calibri" w:eastAsia="Calibri" w:hAnsi="Calibri" w:cs="Calibri"/>
          <w:sz w:val="16"/>
        </w:rPr>
        <w:t>‒</w:t>
      </w:r>
      <w:r>
        <w:rPr>
          <w:sz w:val="16"/>
        </w:rPr>
        <w:t>38</w:t>
      </w:r>
      <w:r>
        <w:rPr>
          <w:rFonts w:ascii="Calibri" w:eastAsia="Calibri" w:hAnsi="Calibri" w:cs="Calibri"/>
          <w:sz w:val="16"/>
        </w:rPr>
        <w:t>e</w:t>
      </w:r>
      <w:r>
        <w:rPr>
          <w:sz w:val="16"/>
        </w:rPr>
        <w:t xml:space="preserve">34. </w:t>
      </w:r>
      <w:hyperlink r:id="rId74">
        <w:r>
          <w:rPr>
            <w:color w:val="3B7697"/>
            <w:sz w:val="16"/>
          </w:rPr>
          <w:t>https://doi.org/10.1029/2002GL015311</w:t>
        </w:r>
      </w:hyperlink>
      <w:r>
        <w:rPr>
          <w:sz w:val="16"/>
        </w:rPr>
        <w:t>.</w:t>
      </w:r>
    </w:p>
    <w:p w:rsidR="00BB081E" w:rsidRDefault="00000000">
      <w:pPr>
        <w:spacing w:after="5" w:line="268" w:lineRule="auto"/>
        <w:ind w:left="233" w:hanging="248"/>
      </w:pPr>
      <w:r>
        <w:rPr>
          <w:sz w:val="16"/>
        </w:rPr>
        <w:t>Guenther, A., Karl, T., Harley, P., et al., 2006. Estimates of global terrestrial isoprene emissions using MEGAN (model of emissions of gases and aerosols from nature). Atmos. Chem. Phys. 6 (11), 3181</w:t>
      </w:r>
      <w:r>
        <w:rPr>
          <w:rFonts w:ascii="Calibri" w:eastAsia="Calibri" w:hAnsi="Calibri" w:cs="Calibri"/>
          <w:sz w:val="16"/>
        </w:rPr>
        <w:t>e</w:t>
      </w:r>
      <w:r>
        <w:rPr>
          <w:sz w:val="16"/>
        </w:rPr>
        <w:t xml:space="preserve">3210. </w:t>
      </w:r>
      <w:hyperlink r:id="rId75">
        <w:r>
          <w:rPr>
            <w:color w:val="3B7697"/>
            <w:sz w:val="16"/>
          </w:rPr>
          <w:t xml:space="preserve">https:// </w:t>
        </w:r>
      </w:hyperlink>
      <w:hyperlink r:id="rId76">
        <w:r>
          <w:rPr>
            <w:color w:val="3B7697"/>
            <w:sz w:val="16"/>
          </w:rPr>
          <w:t>doi.org/10.5194/acp-6-3181-2006</w:t>
        </w:r>
      </w:hyperlink>
      <w:r>
        <w:rPr>
          <w:sz w:val="16"/>
        </w:rPr>
        <w:t>.</w:t>
      </w:r>
    </w:p>
    <w:p w:rsidR="00BB081E" w:rsidRDefault="00000000">
      <w:pPr>
        <w:spacing w:after="5" w:line="268" w:lineRule="auto"/>
        <w:ind w:left="233" w:hanging="248"/>
      </w:pPr>
      <w:r>
        <w:rPr>
          <w:sz w:val="16"/>
        </w:rPr>
        <w:t xml:space="preserve">Han, Y., Fu, B., Tao, S., et al., 2022. Impact of the initial hydrophilic ratio on black carbon aerosols in the Arctic. Sci. Total Environ. 817, 153044. </w:t>
      </w:r>
      <w:hyperlink r:id="rId77">
        <w:r>
          <w:rPr>
            <w:color w:val="3B7697"/>
            <w:sz w:val="16"/>
          </w:rPr>
          <w:t>https://doi.org/10.1016/j.scitotenv.2022.153044</w:t>
        </w:r>
      </w:hyperlink>
      <w:r>
        <w:rPr>
          <w:sz w:val="16"/>
        </w:rPr>
        <w:t>.</w:t>
      </w:r>
    </w:p>
    <w:p w:rsidR="00BB081E" w:rsidRDefault="00000000">
      <w:pPr>
        <w:spacing w:after="5" w:line="268" w:lineRule="auto"/>
        <w:ind w:left="233" w:hanging="248"/>
      </w:pPr>
      <w:r>
        <w:rPr>
          <w:sz w:val="16"/>
        </w:rPr>
        <w:t xml:space="preserve">Hersbach, H., Bell, B., Berrisford, P., et al., 2023. ERA5 monthly averaged data on pressure levels from 1940 to present. Copern. Clim. Change Serv. (C3S) Clim. Data Store (CDS). </w:t>
      </w:r>
      <w:hyperlink r:id="rId78">
        <w:r>
          <w:rPr>
            <w:color w:val="3B7697"/>
            <w:sz w:val="16"/>
          </w:rPr>
          <w:t>https://doi.org/10.24381/cds.6860a573</w:t>
        </w:r>
      </w:hyperlink>
      <w:r>
        <w:rPr>
          <w:sz w:val="16"/>
        </w:rPr>
        <w:t>.</w:t>
      </w:r>
    </w:p>
    <w:p w:rsidR="00BB081E" w:rsidRDefault="00000000">
      <w:pPr>
        <w:spacing w:after="5" w:line="268" w:lineRule="auto"/>
        <w:ind w:left="233" w:hanging="248"/>
      </w:pPr>
      <w:r>
        <w:rPr>
          <w:sz w:val="16"/>
        </w:rPr>
        <w:t>Hong, S.-Y., Noh, Y., Dudhia, J., 2006. A new vertical diffusion package with an explicit treatment of entrainment processes. Mon. Weather Rev. 134 (9), 2318</w:t>
      </w:r>
      <w:r>
        <w:rPr>
          <w:rFonts w:ascii="Calibri" w:eastAsia="Calibri" w:hAnsi="Calibri" w:cs="Calibri"/>
          <w:sz w:val="16"/>
        </w:rPr>
        <w:t>e</w:t>
      </w:r>
      <w:r>
        <w:rPr>
          <w:sz w:val="16"/>
        </w:rPr>
        <w:t xml:space="preserve">2341. </w:t>
      </w:r>
      <w:hyperlink r:id="rId79">
        <w:r>
          <w:rPr>
            <w:color w:val="3B7697"/>
            <w:sz w:val="16"/>
          </w:rPr>
          <w:t>https://doi.org/10.1175/mwr3199.1</w:t>
        </w:r>
      </w:hyperlink>
      <w:r>
        <w:rPr>
          <w:sz w:val="16"/>
        </w:rPr>
        <w:t>.</w:t>
      </w:r>
    </w:p>
    <w:p w:rsidR="00BB081E" w:rsidRDefault="00000000">
      <w:pPr>
        <w:spacing w:after="5" w:line="268" w:lineRule="auto"/>
        <w:ind w:left="233" w:hanging="248"/>
      </w:pPr>
      <w:r>
        <w:rPr>
          <w:sz w:val="16"/>
        </w:rPr>
        <w:t>Huang, L., Lin, W., Li, F., et al., 2019. Climate impacts of the biomass burning in Indochina on atmospheric conditions over southern China. Aerosol Air Qual. Res. 9 (12), 2707</w:t>
      </w:r>
      <w:r>
        <w:rPr>
          <w:rFonts w:ascii="Calibri" w:eastAsia="Calibri" w:hAnsi="Calibri" w:cs="Calibri"/>
          <w:sz w:val="16"/>
        </w:rPr>
        <w:t>e</w:t>
      </w:r>
      <w:r>
        <w:rPr>
          <w:sz w:val="16"/>
        </w:rPr>
        <w:t xml:space="preserve">2720. </w:t>
      </w:r>
      <w:hyperlink r:id="rId80">
        <w:r>
          <w:rPr>
            <w:color w:val="3B7697"/>
            <w:sz w:val="16"/>
          </w:rPr>
          <w:t>https://doi.org/10.4209/aaqr.2019.01.0028</w:t>
        </w:r>
      </w:hyperlink>
      <w:r>
        <w:rPr>
          <w:sz w:val="16"/>
        </w:rPr>
        <w:t>.</w:t>
      </w:r>
    </w:p>
    <w:p w:rsidR="00BB081E" w:rsidRDefault="00000000">
      <w:pPr>
        <w:spacing w:after="5" w:line="268" w:lineRule="auto"/>
        <w:ind w:left="233" w:hanging="248"/>
      </w:pPr>
      <w:r>
        <w:rPr>
          <w:sz w:val="16"/>
        </w:rPr>
        <w:t xml:space="preserve">Iacono, M.J., Delamere, J.S., Mlawer, E.J., et al., 2008. Radiative forcing by long-lived greenhouse gases: calculations with the AER radiative transfer models. J. Geophys. Res. Atmos. 113 (D13), D13103. </w:t>
      </w:r>
      <w:hyperlink r:id="rId81">
        <w:r>
          <w:rPr>
            <w:color w:val="3B7697"/>
            <w:sz w:val="16"/>
          </w:rPr>
          <w:t xml:space="preserve">https://doi.org/ </w:t>
        </w:r>
      </w:hyperlink>
      <w:hyperlink r:id="rId82">
        <w:r>
          <w:rPr>
            <w:color w:val="3B7697"/>
            <w:sz w:val="16"/>
          </w:rPr>
          <w:t>10.1029/2008JD009944</w:t>
        </w:r>
      </w:hyperlink>
      <w:r>
        <w:rPr>
          <w:sz w:val="16"/>
        </w:rPr>
        <w:t>.</w:t>
      </w:r>
    </w:p>
    <w:p w:rsidR="00BB081E" w:rsidRDefault="00000000">
      <w:pPr>
        <w:spacing w:after="5" w:line="268" w:lineRule="auto"/>
        <w:ind w:left="233" w:hanging="248"/>
      </w:pPr>
      <w:r>
        <w:rPr>
          <w:sz w:val="16"/>
        </w:rPr>
        <w:t>Jacobson, M.Z., 2001. Strong radiative heating due to the mixing state of black carbon in atmospheric aerosols. Nature 409 (6821), 695</w:t>
      </w:r>
      <w:r>
        <w:rPr>
          <w:rFonts w:ascii="Calibri" w:eastAsia="Calibri" w:hAnsi="Calibri" w:cs="Calibri"/>
          <w:sz w:val="16"/>
        </w:rPr>
        <w:t>e</w:t>
      </w:r>
      <w:r>
        <w:rPr>
          <w:sz w:val="16"/>
        </w:rPr>
        <w:t xml:space="preserve">697. </w:t>
      </w:r>
      <w:hyperlink r:id="rId83">
        <w:r>
          <w:rPr>
            <w:color w:val="3B7697"/>
            <w:sz w:val="16"/>
          </w:rPr>
          <w:t xml:space="preserve">https:// </w:t>
        </w:r>
      </w:hyperlink>
      <w:hyperlink r:id="rId84">
        <w:r>
          <w:rPr>
            <w:color w:val="3B7697"/>
            <w:sz w:val="16"/>
          </w:rPr>
          <w:t>doi.org/10.1038/35055518</w:t>
        </w:r>
      </w:hyperlink>
      <w:r>
        <w:rPr>
          <w:sz w:val="16"/>
        </w:rPr>
        <w:t>.</w:t>
      </w:r>
    </w:p>
    <w:p w:rsidR="00BB081E" w:rsidRDefault="00000000">
      <w:pPr>
        <w:spacing w:after="5" w:line="268" w:lineRule="auto"/>
        <w:ind w:left="233" w:hanging="248"/>
      </w:pPr>
      <w:r>
        <w:rPr>
          <w:sz w:val="16"/>
        </w:rPr>
        <w:t>Janssens-Maenhout, G., Crippa, M., Guizzardi, D., et al., 2015. HTAP_v2.2: a mosaic of regional and global emission grid maps for 2008 and 2010 to study hemispheric transport of air pollution. Atmos. Chem. Phys. 15 (19), 11411</w:t>
      </w:r>
      <w:r>
        <w:rPr>
          <w:rFonts w:ascii="Calibri" w:eastAsia="Calibri" w:hAnsi="Calibri" w:cs="Calibri"/>
          <w:sz w:val="16"/>
        </w:rPr>
        <w:t>e</w:t>
      </w:r>
      <w:r>
        <w:rPr>
          <w:sz w:val="16"/>
        </w:rPr>
        <w:t xml:space="preserve">11432. </w:t>
      </w:r>
      <w:hyperlink r:id="rId85">
        <w:r>
          <w:rPr>
            <w:color w:val="3B7697"/>
            <w:sz w:val="16"/>
          </w:rPr>
          <w:t>https://doi.org/10.5194/acp-15-11411-2015</w:t>
        </w:r>
      </w:hyperlink>
      <w:r>
        <w:rPr>
          <w:sz w:val="16"/>
        </w:rPr>
        <w:t>.</w:t>
      </w:r>
    </w:p>
    <w:p w:rsidR="00BB081E" w:rsidRDefault="00000000">
      <w:pPr>
        <w:spacing w:after="5" w:line="268" w:lineRule="auto"/>
        <w:ind w:left="233" w:hanging="248"/>
      </w:pPr>
      <w:r>
        <w:rPr>
          <w:sz w:val="16"/>
        </w:rPr>
        <w:t>Jiao, C., Flanner, M.G., Balkanski, Y., et al., 2014. An AeroCom assessment of black carbon in Arctic snow and sea ice. Atmos. Chem. Phys. 14 (5),</w:t>
      </w:r>
    </w:p>
    <w:p w:rsidR="00BB081E" w:rsidRDefault="00000000">
      <w:pPr>
        <w:spacing w:after="1" w:line="262" w:lineRule="auto"/>
        <w:ind w:left="234" w:hanging="10"/>
        <w:jc w:val="left"/>
      </w:pPr>
      <w:r>
        <w:rPr>
          <w:sz w:val="16"/>
        </w:rPr>
        <w:t>2399</w:t>
      </w:r>
      <w:r>
        <w:rPr>
          <w:rFonts w:ascii="Calibri" w:eastAsia="Calibri" w:hAnsi="Calibri" w:cs="Calibri"/>
          <w:sz w:val="16"/>
        </w:rPr>
        <w:t>e</w:t>
      </w:r>
      <w:r>
        <w:rPr>
          <w:sz w:val="16"/>
        </w:rPr>
        <w:t xml:space="preserve">2417. </w:t>
      </w:r>
      <w:hyperlink r:id="rId86">
        <w:r>
          <w:rPr>
            <w:color w:val="3B7697"/>
            <w:sz w:val="16"/>
          </w:rPr>
          <w:t>https://doi.org/10.5194/acp-14-2399-2014</w:t>
        </w:r>
      </w:hyperlink>
      <w:r>
        <w:rPr>
          <w:sz w:val="16"/>
        </w:rPr>
        <w:t>.</w:t>
      </w:r>
    </w:p>
    <w:p w:rsidR="00BB081E" w:rsidRDefault="00000000">
      <w:pPr>
        <w:spacing w:after="5" w:line="268" w:lineRule="auto"/>
        <w:ind w:left="233" w:right="198" w:hanging="248"/>
      </w:pPr>
      <w:r>
        <w:rPr>
          <w:sz w:val="16"/>
        </w:rPr>
        <w:t>Jin, Y., Liu, Y., Lu, X., et al., 2024. Measurement report: assessing the impacts of emission uncertainty on aerosol optical properties and radiative forcing from biomass burning in peninsular Southeast Asia. Atmos. Chem. Phys. 24 (1), 367</w:t>
      </w:r>
      <w:r>
        <w:rPr>
          <w:rFonts w:ascii="Calibri" w:eastAsia="Calibri" w:hAnsi="Calibri" w:cs="Calibri"/>
          <w:sz w:val="16"/>
        </w:rPr>
        <w:t>e</w:t>
      </w:r>
      <w:r>
        <w:rPr>
          <w:sz w:val="16"/>
        </w:rPr>
        <w:t xml:space="preserve">395. </w:t>
      </w:r>
      <w:hyperlink r:id="rId87">
        <w:r>
          <w:rPr>
            <w:color w:val="3B7697"/>
            <w:sz w:val="16"/>
          </w:rPr>
          <w:t>https://doi.org/10.5194/acp-24-367-2024</w:t>
        </w:r>
      </w:hyperlink>
      <w:r>
        <w:rPr>
          <w:sz w:val="16"/>
        </w:rPr>
        <w:t>.</w:t>
      </w:r>
    </w:p>
    <w:p w:rsidR="00BB081E" w:rsidRDefault="00000000">
      <w:pPr>
        <w:spacing w:after="5" w:line="268" w:lineRule="auto"/>
        <w:ind w:left="233" w:right="198" w:hanging="248"/>
      </w:pPr>
      <w:r>
        <w:rPr>
          <w:sz w:val="16"/>
        </w:rPr>
        <w:t xml:space="preserve">Kang, S., Zhang, Y., Qian, Y., et al., 2020. A review of black carbon in snow and ice and its impact on the cryosphere. Earth Sci. Rev. 210, 103346. </w:t>
      </w:r>
      <w:hyperlink r:id="rId88">
        <w:r>
          <w:rPr>
            <w:color w:val="3B7697"/>
            <w:sz w:val="16"/>
          </w:rPr>
          <w:t>https://doi.org/10.1016/j.earscirev.2020.103346</w:t>
        </w:r>
      </w:hyperlink>
      <w:r>
        <w:rPr>
          <w:sz w:val="16"/>
        </w:rPr>
        <w:t>.</w:t>
      </w:r>
    </w:p>
    <w:p w:rsidR="00BB081E" w:rsidRDefault="00000000">
      <w:pPr>
        <w:spacing w:after="5" w:line="268" w:lineRule="auto"/>
        <w:ind w:left="233" w:hanging="248"/>
      </w:pPr>
      <w:r>
        <w:rPr>
          <w:sz w:val="16"/>
        </w:rPr>
        <w:t xml:space="preserve">Kharuk, V.I., Dvinskaya, M.L., Im, S.T., et al., 2022. Wildfires in the Siberian Arctic. Fire 5 (4), 106. </w:t>
      </w:r>
      <w:hyperlink r:id="rId89">
        <w:r>
          <w:rPr>
            <w:color w:val="3B7697"/>
            <w:sz w:val="16"/>
          </w:rPr>
          <w:t>https://doi.org/10.3390/fire5040106</w:t>
        </w:r>
      </w:hyperlink>
      <w:r>
        <w:rPr>
          <w:sz w:val="16"/>
        </w:rPr>
        <w:t>.</w:t>
      </w:r>
    </w:p>
    <w:p w:rsidR="00BB081E" w:rsidRDefault="00000000">
      <w:pPr>
        <w:spacing w:after="5" w:line="268" w:lineRule="auto"/>
        <w:ind w:left="233" w:right="197" w:hanging="248"/>
      </w:pPr>
      <w:r>
        <w:rPr>
          <w:sz w:val="16"/>
        </w:rPr>
        <w:t xml:space="preserve">Koike, M., Goto-Azuma, K., Kondo, Y., et al., 2021. Studies on Arctic aerosols and clouds during the ArCS project. Polar Sci. 27, 100621. </w:t>
      </w:r>
      <w:hyperlink r:id="rId90">
        <w:r>
          <w:rPr>
            <w:color w:val="3B7697"/>
            <w:sz w:val="16"/>
          </w:rPr>
          <w:t xml:space="preserve">https://doi.org/ </w:t>
        </w:r>
      </w:hyperlink>
      <w:hyperlink r:id="rId91">
        <w:r>
          <w:rPr>
            <w:color w:val="3B7697"/>
            <w:sz w:val="16"/>
          </w:rPr>
          <w:t>10.1016/j.polar.2020.100621</w:t>
        </w:r>
      </w:hyperlink>
      <w:r>
        <w:rPr>
          <w:sz w:val="16"/>
        </w:rPr>
        <w:t>.</w:t>
      </w:r>
    </w:p>
    <w:p w:rsidR="00BB081E" w:rsidRDefault="00000000">
      <w:pPr>
        <w:spacing w:after="5" w:line="268" w:lineRule="auto"/>
        <w:ind w:left="233" w:right="197" w:hanging="248"/>
      </w:pPr>
      <w:r>
        <w:rPr>
          <w:sz w:val="16"/>
        </w:rPr>
        <w:t xml:space="preserve">Kostrykin, S., Revokatova, A., Chernenkov, A., et al., 2021. Black carbon emissions from the Siberian fires 2019: modelling of the atmospheric transport and possible impact on the radiation balance in the Arctic region. Atmosphere 12 (7), 814. </w:t>
      </w:r>
      <w:hyperlink r:id="rId92">
        <w:r>
          <w:rPr>
            <w:color w:val="3B7697"/>
            <w:sz w:val="16"/>
          </w:rPr>
          <w:t>https://doi.org/10.3390/atmos12070814</w:t>
        </w:r>
      </w:hyperlink>
      <w:r>
        <w:rPr>
          <w:sz w:val="16"/>
        </w:rPr>
        <w:t>.</w:t>
      </w:r>
    </w:p>
    <w:p w:rsidR="00BB081E" w:rsidRDefault="00000000">
      <w:pPr>
        <w:spacing w:after="37" w:line="268" w:lineRule="auto"/>
        <w:ind w:left="233" w:right="197" w:hanging="248"/>
      </w:pPr>
      <w:r>
        <w:rPr>
          <w:sz w:val="16"/>
        </w:rPr>
        <w:t>Leaitch, W.R., Kodros, J.K., Willis, M.D., et al., 2020. Vertical profiles of light absorption and scattering associated with black carbon particle fractions in the springtime Arctic above 79N. Atmos. Chem. Phys. 20 (17),</w:t>
      </w:r>
    </w:p>
    <w:p w:rsidR="00BB081E" w:rsidRDefault="00000000">
      <w:pPr>
        <w:spacing w:after="1" w:line="262" w:lineRule="auto"/>
        <w:ind w:left="234" w:hanging="10"/>
        <w:jc w:val="left"/>
      </w:pPr>
      <w:r>
        <w:rPr>
          <w:sz w:val="16"/>
        </w:rPr>
        <w:t>10545</w:t>
      </w:r>
      <w:r>
        <w:rPr>
          <w:rFonts w:ascii="Calibri" w:eastAsia="Calibri" w:hAnsi="Calibri" w:cs="Calibri"/>
          <w:sz w:val="16"/>
        </w:rPr>
        <w:t>e</w:t>
      </w:r>
      <w:r>
        <w:rPr>
          <w:sz w:val="16"/>
        </w:rPr>
        <w:t xml:space="preserve">10563. </w:t>
      </w:r>
      <w:hyperlink r:id="rId93">
        <w:r>
          <w:rPr>
            <w:color w:val="3B7697"/>
            <w:sz w:val="16"/>
          </w:rPr>
          <w:t>https://doi.org/10.5194/acp-20-10545-2020</w:t>
        </w:r>
      </w:hyperlink>
      <w:r>
        <w:rPr>
          <w:sz w:val="16"/>
        </w:rPr>
        <w:t>.</w:t>
      </w:r>
    </w:p>
    <w:p w:rsidR="00BB081E" w:rsidRDefault="00000000">
      <w:pPr>
        <w:spacing w:after="5" w:line="268" w:lineRule="auto"/>
        <w:ind w:left="233" w:right="197" w:hanging="248"/>
      </w:pPr>
      <w:r>
        <w:rPr>
          <w:sz w:val="16"/>
        </w:rPr>
        <w:t>Li, J., von Salzen, K., Peng, Y., et al., 2013. Evaluation of black carbon semidirect radiative effect in a climate model. J. Geophys. Res. Atmos. 118 (10), 4715</w:t>
      </w:r>
      <w:r>
        <w:rPr>
          <w:rFonts w:ascii="Calibri" w:eastAsia="Calibri" w:hAnsi="Calibri" w:cs="Calibri"/>
          <w:sz w:val="16"/>
        </w:rPr>
        <w:t>e</w:t>
      </w:r>
      <w:r>
        <w:rPr>
          <w:sz w:val="16"/>
        </w:rPr>
        <w:t xml:space="preserve">4728. </w:t>
      </w:r>
      <w:hyperlink r:id="rId94">
        <w:r>
          <w:rPr>
            <w:color w:val="3B7697"/>
            <w:sz w:val="16"/>
          </w:rPr>
          <w:t>https://doi.org/10.1002/jgrd.50327</w:t>
        </w:r>
      </w:hyperlink>
      <w:r>
        <w:rPr>
          <w:sz w:val="16"/>
        </w:rPr>
        <w:t>.</w:t>
      </w:r>
    </w:p>
    <w:p w:rsidR="00BB081E" w:rsidRDefault="00000000">
      <w:pPr>
        <w:spacing w:after="5" w:line="268" w:lineRule="auto"/>
        <w:ind w:left="233" w:right="197" w:hanging="248"/>
      </w:pPr>
      <w:r>
        <w:rPr>
          <w:sz w:val="16"/>
        </w:rPr>
        <w:t>Liu, L., Cheng, Y., Wang, S., et al., 2020. Impact of biomass burning aerosols on radiation, clouds, and precipitation over the Amazon: relative importance of aerosol</w:t>
      </w:r>
      <w:r>
        <w:rPr>
          <w:rFonts w:ascii="Calibri" w:eastAsia="Calibri" w:hAnsi="Calibri" w:cs="Calibri"/>
          <w:sz w:val="16"/>
        </w:rPr>
        <w:t>e</w:t>
      </w:r>
      <w:r>
        <w:rPr>
          <w:sz w:val="16"/>
        </w:rPr>
        <w:t>cloud and aerosol</w:t>
      </w:r>
      <w:r>
        <w:rPr>
          <w:rFonts w:ascii="Calibri" w:eastAsia="Calibri" w:hAnsi="Calibri" w:cs="Calibri"/>
          <w:sz w:val="16"/>
        </w:rPr>
        <w:t>e</w:t>
      </w:r>
      <w:r>
        <w:rPr>
          <w:sz w:val="16"/>
        </w:rPr>
        <w:t>radiation interactions. Atmos. Chem. Phys. 20 (21), 13283</w:t>
      </w:r>
      <w:r>
        <w:rPr>
          <w:rFonts w:ascii="Calibri" w:eastAsia="Calibri" w:hAnsi="Calibri" w:cs="Calibri"/>
          <w:sz w:val="16"/>
        </w:rPr>
        <w:t>e</w:t>
      </w:r>
      <w:r>
        <w:rPr>
          <w:sz w:val="16"/>
        </w:rPr>
        <w:t xml:space="preserve">13301. </w:t>
      </w:r>
      <w:hyperlink r:id="rId95">
        <w:r>
          <w:rPr>
            <w:color w:val="3B7697"/>
            <w:sz w:val="16"/>
          </w:rPr>
          <w:t>https://doi.org/10.5194/acp-20-13283-2020</w:t>
        </w:r>
      </w:hyperlink>
      <w:r>
        <w:rPr>
          <w:sz w:val="16"/>
        </w:rPr>
        <w:t>.</w:t>
      </w:r>
    </w:p>
    <w:p w:rsidR="00BB081E" w:rsidRDefault="00000000">
      <w:pPr>
        <w:spacing w:after="5" w:line="268" w:lineRule="auto"/>
        <w:ind w:left="233" w:right="197" w:hanging="248"/>
      </w:pPr>
      <w:r>
        <w:rPr>
          <w:sz w:val="16"/>
        </w:rPr>
        <w:t xml:space="preserve">Liu, M., Yang, L., 2022. Northward expansion of fire-adaptative vegetation in future warming. Environ. Res. Lett. 17 (2), 024008. </w:t>
      </w:r>
      <w:hyperlink r:id="rId96">
        <w:r>
          <w:rPr>
            <w:color w:val="3B7697"/>
            <w:sz w:val="16"/>
          </w:rPr>
          <w:t xml:space="preserve">https://doi.org/ </w:t>
        </w:r>
      </w:hyperlink>
      <w:hyperlink r:id="rId97">
        <w:r>
          <w:rPr>
            <w:color w:val="3B7697"/>
            <w:sz w:val="16"/>
          </w:rPr>
          <w:t>10.1088/1748-9326/ac417d</w:t>
        </w:r>
      </w:hyperlink>
      <w:r>
        <w:rPr>
          <w:sz w:val="16"/>
        </w:rPr>
        <w:t>.</w:t>
      </w:r>
    </w:p>
    <w:p w:rsidR="00BB081E" w:rsidRDefault="00000000">
      <w:pPr>
        <w:spacing w:after="5" w:line="268" w:lineRule="auto"/>
        <w:ind w:left="233" w:right="197" w:hanging="248"/>
      </w:pPr>
      <w:r>
        <w:rPr>
          <w:sz w:val="16"/>
        </w:rPr>
        <w:t>Lohmann, U., Hoose, C., 2009. Sensitivity studies of different aerosol indirect effects in mixed-phase clouds. Atmos. Chem. Phys. 9 (22), 8917</w:t>
      </w:r>
      <w:r>
        <w:rPr>
          <w:rFonts w:ascii="Calibri" w:eastAsia="Calibri" w:hAnsi="Calibri" w:cs="Calibri"/>
          <w:sz w:val="16"/>
        </w:rPr>
        <w:t>e</w:t>
      </w:r>
      <w:r>
        <w:rPr>
          <w:sz w:val="16"/>
        </w:rPr>
        <w:t xml:space="preserve">8934. </w:t>
      </w:r>
      <w:hyperlink r:id="rId98">
        <w:r>
          <w:rPr>
            <w:color w:val="3B7697"/>
            <w:sz w:val="16"/>
          </w:rPr>
          <w:t>https://doi.org/10.5194/acp-9-8917-2009</w:t>
        </w:r>
      </w:hyperlink>
      <w:r>
        <w:rPr>
          <w:sz w:val="16"/>
        </w:rPr>
        <w:t>.</w:t>
      </w:r>
    </w:p>
    <w:p w:rsidR="00BB081E" w:rsidRDefault="00000000">
      <w:pPr>
        <w:spacing w:after="5" w:line="268" w:lineRule="auto"/>
        <w:ind w:left="233" w:right="197" w:hanging="248"/>
      </w:pPr>
      <w:r>
        <w:rPr>
          <w:sz w:val="16"/>
        </w:rPr>
        <w:t xml:space="preserve">Lund, M.T., Nordling, K., Gjelsvik, A.B., et al., 2023. The influence of variability on fire weather conditions in high latitude regions under present and future global warming. Environ. Res. Commun. 5 (6), 065016. </w:t>
      </w:r>
      <w:hyperlink r:id="rId99">
        <w:r>
          <w:rPr>
            <w:color w:val="3B7697"/>
            <w:sz w:val="16"/>
          </w:rPr>
          <w:t xml:space="preserve">https:// </w:t>
        </w:r>
      </w:hyperlink>
      <w:hyperlink r:id="rId100">
        <w:r>
          <w:rPr>
            <w:color w:val="3B7697"/>
            <w:sz w:val="16"/>
          </w:rPr>
          <w:t>doi.org/10.1088/2515-7620/acdfad</w:t>
        </w:r>
      </w:hyperlink>
      <w:r>
        <w:rPr>
          <w:sz w:val="16"/>
        </w:rPr>
        <w:t>.</w:t>
      </w:r>
    </w:p>
    <w:p w:rsidR="00BB081E" w:rsidRDefault="00000000">
      <w:pPr>
        <w:spacing w:after="5" w:line="268" w:lineRule="auto"/>
        <w:ind w:left="233" w:right="197" w:hanging="248"/>
      </w:pPr>
      <w:r>
        <w:rPr>
          <w:sz w:val="16"/>
        </w:rPr>
        <w:t>Marelle, L., Raut, J.C., Thomas, J.L., et al., 2015. Transport of anthropogenic and biomass burning aerosols from Europe to the Arctic during spring 2008. Atmos. Chem. Phys. 15 (7), 3831</w:t>
      </w:r>
      <w:r>
        <w:rPr>
          <w:rFonts w:ascii="Calibri" w:eastAsia="Calibri" w:hAnsi="Calibri" w:cs="Calibri"/>
          <w:sz w:val="16"/>
        </w:rPr>
        <w:t>e</w:t>
      </w:r>
      <w:r>
        <w:rPr>
          <w:sz w:val="16"/>
        </w:rPr>
        <w:t xml:space="preserve">3850. </w:t>
      </w:r>
      <w:hyperlink r:id="rId101">
        <w:r>
          <w:rPr>
            <w:color w:val="3B7697"/>
            <w:sz w:val="16"/>
          </w:rPr>
          <w:t xml:space="preserve">https://doi.org/10.5194/ </w:t>
        </w:r>
      </w:hyperlink>
      <w:hyperlink r:id="rId102">
        <w:r>
          <w:rPr>
            <w:color w:val="3B7697"/>
            <w:sz w:val="16"/>
          </w:rPr>
          <w:t>acp-15-3831-2015</w:t>
        </w:r>
      </w:hyperlink>
      <w:r>
        <w:rPr>
          <w:sz w:val="16"/>
        </w:rPr>
        <w:t>.</w:t>
      </w:r>
    </w:p>
    <w:p w:rsidR="00BB081E" w:rsidRDefault="00000000">
      <w:pPr>
        <w:spacing w:after="5" w:line="268" w:lineRule="auto"/>
        <w:ind w:left="233" w:right="198" w:hanging="248"/>
      </w:pPr>
      <w:r>
        <w:rPr>
          <w:sz w:val="16"/>
        </w:rPr>
        <w:t>Markowicz, K.M., Lisok, J., Xian, P., 2017. Simulations of the effect of intensive biomass burning in July 2015 on Arctic radiative budget. Atmos. Environ. 171, 248</w:t>
      </w:r>
      <w:r>
        <w:rPr>
          <w:rFonts w:ascii="Calibri" w:eastAsia="Calibri" w:hAnsi="Calibri" w:cs="Calibri"/>
          <w:sz w:val="16"/>
        </w:rPr>
        <w:t>e</w:t>
      </w:r>
      <w:r>
        <w:rPr>
          <w:sz w:val="16"/>
        </w:rPr>
        <w:t xml:space="preserve">260. </w:t>
      </w:r>
      <w:hyperlink r:id="rId103">
        <w:r>
          <w:rPr>
            <w:color w:val="3B7697"/>
            <w:sz w:val="16"/>
          </w:rPr>
          <w:t>https://doi.org/10.1016/j.atmosenv.2017.10.015</w:t>
        </w:r>
      </w:hyperlink>
      <w:r>
        <w:rPr>
          <w:sz w:val="16"/>
        </w:rPr>
        <w:t>.</w:t>
      </w:r>
    </w:p>
    <w:p w:rsidR="00BB081E" w:rsidRDefault="00000000">
      <w:pPr>
        <w:spacing w:after="5" w:line="268" w:lineRule="auto"/>
        <w:ind w:left="233" w:right="198" w:hanging="248"/>
      </w:pPr>
      <w:r>
        <w:rPr>
          <w:sz w:val="16"/>
        </w:rPr>
        <w:t>Matsui, H., Mori, T., Ohata, S., et al., 2022. Contrasting source contributions of Arctic black carbon to atmospheric concentrations, deposition flux, and atmospheric and snow radiative effects. Atmos. Chem. Phys. 22 (13), 8989</w:t>
      </w:r>
      <w:r>
        <w:rPr>
          <w:rFonts w:ascii="Calibri" w:eastAsia="Calibri" w:hAnsi="Calibri" w:cs="Calibri"/>
          <w:sz w:val="16"/>
        </w:rPr>
        <w:t>e</w:t>
      </w:r>
      <w:r>
        <w:rPr>
          <w:sz w:val="16"/>
        </w:rPr>
        <w:t xml:space="preserve">9009. </w:t>
      </w:r>
      <w:hyperlink r:id="rId104">
        <w:r>
          <w:rPr>
            <w:color w:val="3B7697"/>
            <w:sz w:val="16"/>
          </w:rPr>
          <w:t>https://doi.org/10.5194/acp-22-8989-2022</w:t>
        </w:r>
      </w:hyperlink>
      <w:r>
        <w:rPr>
          <w:sz w:val="16"/>
        </w:rPr>
        <w:t>.</w:t>
      </w:r>
    </w:p>
    <w:p w:rsidR="00BB081E" w:rsidRDefault="00000000">
      <w:pPr>
        <w:spacing w:after="5" w:line="268" w:lineRule="auto"/>
        <w:ind w:left="233" w:right="198" w:hanging="248"/>
      </w:pPr>
      <w:r>
        <w:rPr>
          <w:sz w:val="16"/>
        </w:rPr>
        <w:lastRenderedPageBreak/>
        <w:t>McCarty, J.L., Aalto, J., Paunu, V.V., et al., 2021. Reviews and syntheses: Arctic fire regimes and emissions in the 21st century. Biogeosciences 18 (18), 5053</w:t>
      </w:r>
      <w:r>
        <w:rPr>
          <w:rFonts w:ascii="Calibri" w:eastAsia="Calibri" w:hAnsi="Calibri" w:cs="Calibri"/>
          <w:sz w:val="16"/>
        </w:rPr>
        <w:t>e</w:t>
      </w:r>
      <w:r>
        <w:rPr>
          <w:sz w:val="16"/>
        </w:rPr>
        <w:t xml:space="preserve">5083. </w:t>
      </w:r>
      <w:hyperlink r:id="rId105">
        <w:r>
          <w:rPr>
            <w:color w:val="3B7697"/>
            <w:sz w:val="16"/>
          </w:rPr>
          <w:t>https://doi.org/10.5194/bg-18-5053-2021</w:t>
        </w:r>
      </w:hyperlink>
      <w:r>
        <w:rPr>
          <w:sz w:val="16"/>
        </w:rPr>
        <w:t>.</w:t>
      </w:r>
    </w:p>
    <w:p w:rsidR="00BB081E" w:rsidRDefault="00000000">
      <w:pPr>
        <w:spacing w:after="5" w:line="268" w:lineRule="auto"/>
        <w:ind w:left="233" w:hanging="248"/>
      </w:pPr>
      <w:r>
        <w:rPr>
          <w:sz w:val="16"/>
        </w:rPr>
        <w:t>McCarty, J.L., Smith, T.E.L., Turetsky, M.R., 2020. Arctic fires re-emerging. Nat. Geosci. 13 (10), 658</w:t>
      </w:r>
      <w:r>
        <w:rPr>
          <w:rFonts w:ascii="Calibri" w:eastAsia="Calibri" w:hAnsi="Calibri" w:cs="Calibri"/>
          <w:sz w:val="16"/>
        </w:rPr>
        <w:t>e</w:t>
      </w:r>
      <w:r>
        <w:rPr>
          <w:sz w:val="16"/>
        </w:rPr>
        <w:t xml:space="preserve">660. </w:t>
      </w:r>
      <w:hyperlink r:id="rId106">
        <w:r>
          <w:rPr>
            <w:color w:val="3B7697"/>
            <w:sz w:val="16"/>
          </w:rPr>
          <w:t>https://doi.org/10.1038/s41561-020-00645-5</w:t>
        </w:r>
      </w:hyperlink>
      <w:r>
        <w:rPr>
          <w:sz w:val="16"/>
        </w:rPr>
        <w:t>.</w:t>
      </w:r>
    </w:p>
    <w:p w:rsidR="00BB081E" w:rsidRDefault="00000000">
      <w:pPr>
        <w:spacing w:after="5" w:line="268" w:lineRule="auto"/>
        <w:ind w:left="233" w:right="196" w:hanging="248"/>
      </w:pPr>
      <w:r>
        <w:rPr>
          <w:sz w:val="16"/>
        </w:rPr>
        <w:t>McFarquhar, G.M., Ghan, S., Verlinde, J., et al., 2011. Indirect and semi-direct aerosol campaign: the impact of Arctic aerosols on clouds. Bull. Am. Meteorol. Soc. 92 (2), 183</w:t>
      </w:r>
      <w:r>
        <w:rPr>
          <w:rFonts w:ascii="Calibri" w:eastAsia="Calibri" w:hAnsi="Calibri" w:cs="Calibri"/>
          <w:sz w:val="16"/>
        </w:rPr>
        <w:t>e</w:t>
      </w:r>
      <w:r>
        <w:rPr>
          <w:sz w:val="16"/>
        </w:rPr>
        <w:t xml:space="preserve">201. </w:t>
      </w:r>
      <w:hyperlink r:id="rId107">
        <w:r>
          <w:rPr>
            <w:color w:val="3B7697"/>
            <w:sz w:val="16"/>
          </w:rPr>
          <w:t>https://doi.org/10.1175/2010BAMS2935.1</w:t>
        </w:r>
      </w:hyperlink>
      <w:r>
        <w:rPr>
          <w:sz w:val="16"/>
        </w:rPr>
        <w:t>.</w:t>
      </w:r>
    </w:p>
    <w:p w:rsidR="00BB081E" w:rsidRDefault="00000000">
      <w:pPr>
        <w:spacing w:after="5" w:line="268" w:lineRule="auto"/>
        <w:ind w:left="233" w:right="198" w:hanging="248"/>
      </w:pPr>
      <w:r>
        <w:rPr>
          <w:sz w:val="16"/>
        </w:rPr>
        <w:t>Morrison, H., Thompson, G., Tatarskii, V., 2009. Impact of cloud microphysics on the development of trailing stratiform precipitation in a simulated squall line: comparison of one- and two-moment schemes. Mon. Weather Rev. 137 (3), 991</w:t>
      </w:r>
      <w:r>
        <w:rPr>
          <w:rFonts w:ascii="Calibri" w:eastAsia="Calibri" w:hAnsi="Calibri" w:cs="Calibri"/>
          <w:sz w:val="16"/>
        </w:rPr>
        <w:t>e</w:t>
      </w:r>
      <w:r>
        <w:rPr>
          <w:sz w:val="16"/>
        </w:rPr>
        <w:t xml:space="preserve">1007. </w:t>
      </w:r>
      <w:hyperlink r:id="rId108">
        <w:r>
          <w:rPr>
            <w:color w:val="3B7697"/>
            <w:sz w:val="16"/>
          </w:rPr>
          <w:t>https://doi.org/10.1175/2008MWR2556.1</w:t>
        </w:r>
      </w:hyperlink>
      <w:r>
        <w:rPr>
          <w:sz w:val="16"/>
        </w:rPr>
        <w:t>.</w:t>
      </w:r>
    </w:p>
    <w:p w:rsidR="00BB081E" w:rsidRDefault="00000000">
      <w:pPr>
        <w:spacing w:after="5" w:line="268" w:lineRule="auto"/>
        <w:ind w:left="233" w:right="198" w:hanging="248"/>
      </w:pPr>
      <w:r>
        <w:rPr>
          <w:sz w:val="16"/>
        </w:rPr>
        <w:t>Obregon, M.A., Costa, M.J., Silva, A.M., et al., 2018. Impact of aerosol and water vapour on SW radiation at the surface: sensitivity study and applications. Atmos. Res. 213, 252</w:t>
      </w:r>
      <w:r>
        <w:rPr>
          <w:rFonts w:ascii="Calibri" w:eastAsia="Calibri" w:hAnsi="Calibri" w:cs="Calibri"/>
          <w:sz w:val="16"/>
        </w:rPr>
        <w:t>e</w:t>
      </w:r>
      <w:r>
        <w:rPr>
          <w:sz w:val="16"/>
        </w:rPr>
        <w:t xml:space="preserve">263. </w:t>
      </w:r>
      <w:hyperlink r:id="rId109">
        <w:r>
          <w:rPr>
            <w:color w:val="3B7697"/>
            <w:sz w:val="16"/>
          </w:rPr>
          <w:t xml:space="preserve">https://doi.org/10.1016/ </w:t>
        </w:r>
      </w:hyperlink>
      <w:hyperlink r:id="rId110">
        <w:r>
          <w:rPr>
            <w:color w:val="3B7697"/>
            <w:sz w:val="16"/>
          </w:rPr>
          <w:t>j.atmosres.2018.06.001</w:t>
        </w:r>
      </w:hyperlink>
      <w:r>
        <w:rPr>
          <w:sz w:val="16"/>
        </w:rPr>
        <w:t>.</w:t>
      </w:r>
    </w:p>
    <w:p w:rsidR="00BB081E" w:rsidRDefault="00000000">
      <w:pPr>
        <w:spacing w:after="5" w:line="268" w:lineRule="auto"/>
        <w:ind w:left="444" w:hanging="248"/>
      </w:pPr>
      <w:r>
        <w:rPr>
          <w:sz w:val="16"/>
        </w:rPr>
        <w:t>Oris, F., Asselin, H., Ali, A.A., et al., 2014. Effect of increased fire activity on global warming in the boreal forest. Environ. Rev. 22 (3), 206</w:t>
      </w:r>
      <w:r>
        <w:rPr>
          <w:rFonts w:ascii="Calibri" w:eastAsia="Calibri" w:hAnsi="Calibri" w:cs="Calibri"/>
          <w:sz w:val="16"/>
        </w:rPr>
        <w:t>e</w:t>
      </w:r>
      <w:r>
        <w:rPr>
          <w:sz w:val="16"/>
        </w:rPr>
        <w:t xml:space="preserve">219. </w:t>
      </w:r>
      <w:hyperlink r:id="rId111">
        <w:r>
          <w:rPr>
            <w:color w:val="3B7697"/>
            <w:sz w:val="16"/>
          </w:rPr>
          <w:t>https://doi.org/10.1139/er-2013-0062</w:t>
        </w:r>
      </w:hyperlink>
      <w:r>
        <w:rPr>
          <w:sz w:val="16"/>
        </w:rPr>
        <w:t>.</w:t>
      </w:r>
    </w:p>
    <w:p w:rsidR="00BB081E" w:rsidRDefault="00000000">
      <w:pPr>
        <w:spacing w:after="5" w:line="268" w:lineRule="auto"/>
        <w:ind w:left="444" w:hanging="248"/>
      </w:pPr>
      <w:r>
        <w:rPr>
          <w:sz w:val="16"/>
        </w:rPr>
        <w:t>Painter, T.H., Seidel, F.C., Bryant, A.C., et al., 2013. Imaging spectroscopy of albedo and radiative forcing by light-absorbing impurities in mountain snow. J. Geophys. Res. Atmos. 118 (17), 9511</w:t>
      </w:r>
      <w:r>
        <w:rPr>
          <w:rFonts w:ascii="Calibri" w:eastAsia="Calibri" w:hAnsi="Calibri" w:cs="Calibri"/>
          <w:sz w:val="16"/>
        </w:rPr>
        <w:t>e</w:t>
      </w:r>
      <w:r>
        <w:rPr>
          <w:sz w:val="16"/>
        </w:rPr>
        <w:t xml:space="preserve">9523. </w:t>
      </w:r>
      <w:hyperlink r:id="rId112">
        <w:r>
          <w:rPr>
            <w:color w:val="3B7697"/>
            <w:sz w:val="16"/>
          </w:rPr>
          <w:t xml:space="preserve">https://doi.org/ </w:t>
        </w:r>
      </w:hyperlink>
      <w:hyperlink r:id="rId113">
        <w:r>
          <w:rPr>
            <w:color w:val="3B7697"/>
            <w:sz w:val="16"/>
          </w:rPr>
          <w:t>10.1002/jgrd.50520</w:t>
        </w:r>
      </w:hyperlink>
      <w:hyperlink r:id="rId114">
        <w:r>
          <w:rPr>
            <w:sz w:val="16"/>
          </w:rPr>
          <w:t>.</w:t>
        </w:r>
      </w:hyperlink>
    </w:p>
    <w:p w:rsidR="00BB081E" w:rsidRDefault="00000000">
      <w:pPr>
        <w:spacing w:after="5" w:line="268" w:lineRule="auto"/>
        <w:ind w:left="444" w:hanging="248"/>
      </w:pPr>
      <w:r>
        <w:rPr>
          <w:sz w:val="16"/>
        </w:rPr>
        <w:t>Parfenova, E., Tchebakova, N., Soja, A., 2019. Assessing landscape potential for human sustainability and ‘attractiveness</w:t>
      </w:r>
      <w:r>
        <w:rPr>
          <w:rFonts w:ascii="Calibri" w:eastAsia="Calibri" w:hAnsi="Calibri" w:cs="Calibri"/>
          <w:sz w:val="25"/>
          <w:vertAlign w:val="superscript"/>
        </w:rPr>
        <w:t xml:space="preserve">’ </w:t>
      </w:r>
      <w:r>
        <w:rPr>
          <w:sz w:val="16"/>
        </w:rPr>
        <w:t xml:space="preserve">across Asian Russia in a warmer 21st century. Environ. Res. Lett. 14 (6), 065004. </w:t>
      </w:r>
      <w:hyperlink r:id="rId115">
        <w:r>
          <w:rPr>
            <w:color w:val="3B7697"/>
            <w:sz w:val="16"/>
          </w:rPr>
          <w:t xml:space="preserve">https://doi.org/ </w:t>
        </w:r>
      </w:hyperlink>
      <w:hyperlink r:id="rId116">
        <w:r>
          <w:rPr>
            <w:color w:val="3B7697"/>
            <w:sz w:val="16"/>
          </w:rPr>
          <w:t>10.1088/1748-9326/ab10a8</w:t>
        </w:r>
      </w:hyperlink>
      <w:r>
        <w:rPr>
          <w:sz w:val="16"/>
        </w:rPr>
        <w:t>.</w:t>
      </w:r>
    </w:p>
    <w:p w:rsidR="00BB081E" w:rsidRDefault="00000000">
      <w:pPr>
        <w:spacing w:after="0" w:line="265" w:lineRule="auto"/>
        <w:ind w:left="445" w:right="-14" w:hanging="249"/>
        <w:jc w:val="left"/>
      </w:pPr>
      <w:r>
        <w:rPr>
          <w:sz w:val="16"/>
        </w:rPr>
        <w:t>Pimont, F., Ruffault, J., Opitz, T., et al., 2023. Future expansion, seasonal lengthening and intensification of fire activity under climate change in southeastern France. Int. J. Wildland Fire 32 (1), 4</w:t>
      </w:r>
      <w:r>
        <w:rPr>
          <w:rFonts w:ascii="Calibri" w:eastAsia="Calibri" w:hAnsi="Calibri" w:cs="Calibri"/>
          <w:sz w:val="16"/>
        </w:rPr>
        <w:t>e</w:t>
      </w:r>
      <w:r>
        <w:rPr>
          <w:sz w:val="16"/>
        </w:rPr>
        <w:t xml:space="preserve">14. </w:t>
      </w:r>
      <w:hyperlink r:id="rId117">
        <w:r>
          <w:rPr>
            <w:color w:val="3B7697"/>
            <w:sz w:val="16"/>
          </w:rPr>
          <w:t xml:space="preserve">https://doi.org/ </w:t>
        </w:r>
      </w:hyperlink>
      <w:hyperlink r:id="rId118">
        <w:r>
          <w:rPr>
            <w:color w:val="3B7697"/>
            <w:sz w:val="16"/>
          </w:rPr>
          <w:t>10.1071/WF22103</w:t>
        </w:r>
      </w:hyperlink>
      <w:hyperlink r:id="rId119">
        <w:r>
          <w:rPr>
            <w:sz w:val="16"/>
          </w:rPr>
          <w:t>.</w:t>
        </w:r>
      </w:hyperlink>
    </w:p>
    <w:p w:rsidR="00BB081E" w:rsidRDefault="00000000">
      <w:pPr>
        <w:spacing w:after="5" w:line="268" w:lineRule="auto"/>
        <w:ind w:left="444" w:hanging="248"/>
      </w:pPr>
      <w:r>
        <w:rPr>
          <w:sz w:val="16"/>
        </w:rPr>
        <w:t xml:space="preserve">Platnick, S., Hubanks, P., Meyer, K., et al., 2015. MODIS atmosphere L3 monthly product. NASA MODIS Adaptive Processing System. Goddard Space Flight Center, USA. </w:t>
      </w:r>
      <w:hyperlink r:id="rId120">
        <w:r>
          <w:rPr>
            <w:color w:val="3B7697"/>
            <w:sz w:val="16"/>
          </w:rPr>
          <w:t xml:space="preserve">https://doi.org/10.5067/MODIS/ </w:t>
        </w:r>
      </w:hyperlink>
      <w:hyperlink r:id="rId121">
        <w:r>
          <w:rPr>
            <w:color w:val="3B7697"/>
            <w:sz w:val="16"/>
          </w:rPr>
          <w:t>MOD08_M3.061</w:t>
        </w:r>
      </w:hyperlink>
      <w:r>
        <w:rPr>
          <w:sz w:val="16"/>
        </w:rPr>
        <w:t>.</w:t>
      </w:r>
    </w:p>
    <w:p w:rsidR="00BB081E" w:rsidRDefault="00000000">
      <w:pPr>
        <w:spacing w:after="5" w:line="268" w:lineRule="auto"/>
        <w:ind w:left="444" w:hanging="248"/>
      </w:pPr>
      <w:r>
        <w:rPr>
          <w:sz w:val="16"/>
        </w:rPr>
        <w:t xml:space="preserve">Porter, D.F., Cassano, J.J., Serreze, M.C., 2011. Analysis of the Arctic atmospheric energy budget in WRF: a comparison with reanalyses and satellite observations. J. Geophys. Res. Atmos. 116 (D22), D22108. </w:t>
      </w:r>
      <w:hyperlink r:id="rId122">
        <w:r>
          <w:rPr>
            <w:color w:val="3B7697"/>
            <w:sz w:val="16"/>
          </w:rPr>
          <w:t xml:space="preserve">https:// </w:t>
        </w:r>
      </w:hyperlink>
      <w:hyperlink r:id="rId123">
        <w:r>
          <w:rPr>
            <w:color w:val="3B7697"/>
            <w:sz w:val="16"/>
          </w:rPr>
          <w:t>doi.org/10.1029/2011JD016622</w:t>
        </w:r>
      </w:hyperlink>
      <w:r>
        <w:rPr>
          <w:sz w:val="16"/>
        </w:rPr>
        <w:t>.</w:t>
      </w:r>
    </w:p>
    <w:p w:rsidR="00BB081E" w:rsidRDefault="00000000">
      <w:pPr>
        <w:spacing w:after="5" w:line="268" w:lineRule="auto"/>
        <w:ind w:left="444" w:hanging="248"/>
      </w:pPr>
      <w:r>
        <w:rPr>
          <w:sz w:val="16"/>
        </w:rPr>
        <w:t>Pu, W., Cui, J., Wu, D., et al., 2021. Unprecedented snow darkening and melting in New Zealand due to 2019</w:t>
      </w:r>
      <w:r>
        <w:rPr>
          <w:rFonts w:ascii="Calibri" w:eastAsia="Calibri" w:hAnsi="Calibri" w:cs="Calibri"/>
          <w:sz w:val="16"/>
        </w:rPr>
        <w:t>e</w:t>
      </w:r>
      <w:r>
        <w:rPr>
          <w:sz w:val="16"/>
        </w:rPr>
        <w:t>2020 Australian wildfires. Fund. Res. 1 (3), 224</w:t>
      </w:r>
      <w:r>
        <w:rPr>
          <w:rFonts w:ascii="Calibri" w:eastAsia="Calibri" w:hAnsi="Calibri" w:cs="Calibri"/>
          <w:sz w:val="16"/>
        </w:rPr>
        <w:t>e</w:t>
      </w:r>
      <w:r>
        <w:rPr>
          <w:sz w:val="16"/>
        </w:rPr>
        <w:t xml:space="preserve">231. </w:t>
      </w:r>
      <w:hyperlink r:id="rId124">
        <w:r>
          <w:rPr>
            <w:color w:val="3B7697"/>
            <w:sz w:val="16"/>
          </w:rPr>
          <w:t>https://doi.org/10.1016/j.fmre.2021.04.001</w:t>
        </w:r>
      </w:hyperlink>
      <w:r>
        <w:rPr>
          <w:sz w:val="16"/>
        </w:rPr>
        <w:t>.</w:t>
      </w:r>
    </w:p>
    <w:p w:rsidR="00BB081E" w:rsidRDefault="00000000">
      <w:pPr>
        <w:spacing w:after="5" w:line="268" w:lineRule="auto"/>
        <w:ind w:left="444" w:hanging="248"/>
      </w:pPr>
      <w:r>
        <w:rPr>
          <w:sz w:val="16"/>
        </w:rPr>
        <w:t xml:space="preserve">Qian, Y., Wang, H.L., Zhang, R.D., et al., 2014. A sensitivity study on modeling black carbon in snow and its radiative forcing over the Arctic and northern China. Environ. Res. Lett. 9 (6), 064001. </w:t>
      </w:r>
      <w:hyperlink r:id="rId125">
        <w:r>
          <w:rPr>
            <w:color w:val="3B7697"/>
            <w:sz w:val="16"/>
          </w:rPr>
          <w:t xml:space="preserve">https://doi.org/ </w:t>
        </w:r>
      </w:hyperlink>
      <w:hyperlink r:id="rId126">
        <w:r>
          <w:rPr>
            <w:color w:val="3B7697"/>
            <w:sz w:val="16"/>
          </w:rPr>
          <w:t>10.1088/1748-9326/9/6/064001</w:t>
        </w:r>
      </w:hyperlink>
      <w:r>
        <w:rPr>
          <w:sz w:val="16"/>
        </w:rPr>
        <w:t>.</w:t>
      </w:r>
    </w:p>
    <w:p w:rsidR="00BB081E" w:rsidRDefault="00000000">
      <w:pPr>
        <w:spacing w:after="5" w:line="268" w:lineRule="auto"/>
        <w:ind w:left="444" w:hanging="248"/>
      </w:pPr>
      <w:r>
        <w:rPr>
          <w:sz w:val="16"/>
        </w:rPr>
        <w:t xml:space="preserve">Rai, M., Kang, S., Yang, J., et al., 2022. Tracing atmospheric anthropogenic black carbon and its potential radiative response over pan-Third Pole region: a synoptic-scale analysis using WRF-Chem. J. Geophys. Res. Atmos. 127 (6), e2021JD035772. </w:t>
      </w:r>
      <w:hyperlink r:id="rId127">
        <w:r>
          <w:rPr>
            <w:color w:val="3B7697"/>
            <w:sz w:val="16"/>
          </w:rPr>
          <w:t>https://doi.org/10.1029/2021JD035772</w:t>
        </w:r>
      </w:hyperlink>
      <w:hyperlink r:id="rId128">
        <w:r>
          <w:rPr>
            <w:sz w:val="16"/>
          </w:rPr>
          <w:t>.</w:t>
        </w:r>
      </w:hyperlink>
    </w:p>
    <w:p w:rsidR="00BB081E" w:rsidRDefault="00000000">
      <w:pPr>
        <w:spacing w:after="5" w:line="268" w:lineRule="auto"/>
        <w:ind w:left="444" w:hanging="248"/>
      </w:pPr>
      <w:r>
        <w:rPr>
          <w:sz w:val="16"/>
        </w:rPr>
        <w:t>Ren, L., Yang, Y., Wang, H., et al., 2020. Source attribution of Arctic black carbon and sulfate aerosols and associated Arctic surface warming during 1980</w:t>
      </w:r>
      <w:r>
        <w:rPr>
          <w:rFonts w:ascii="Calibri" w:eastAsia="Calibri" w:hAnsi="Calibri" w:cs="Calibri"/>
          <w:sz w:val="16"/>
        </w:rPr>
        <w:t>e</w:t>
      </w:r>
      <w:r>
        <w:rPr>
          <w:sz w:val="16"/>
        </w:rPr>
        <w:t>2018. Atmos. Chem. Phys. 20 (14), 9067</w:t>
      </w:r>
      <w:r>
        <w:rPr>
          <w:rFonts w:ascii="Calibri" w:eastAsia="Calibri" w:hAnsi="Calibri" w:cs="Calibri"/>
          <w:sz w:val="16"/>
        </w:rPr>
        <w:t>e</w:t>
      </w:r>
      <w:r>
        <w:rPr>
          <w:sz w:val="16"/>
        </w:rPr>
        <w:t xml:space="preserve">9085. </w:t>
      </w:r>
      <w:hyperlink r:id="rId129">
        <w:r>
          <w:rPr>
            <w:color w:val="3B7697"/>
            <w:sz w:val="16"/>
          </w:rPr>
          <w:t xml:space="preserve">https://doi.org/ </w:t>
        </w:r>
      </w:hyperlink>
      <w:hyperlink r:id="rId130">
        <w:r>
          <w:rPr>
            <w:color w:val="3B7697"/>
            <w:sz w:val="16"/>
          </w:rPr>
          <w:t>10.5194/acp-20-9067-2020</w:t>
        </w:r>
      </w:hyperlink>
      <w:r>
        <w:rPr>
          <w:sz w:val="16"/>
        </w:rPr>
        <w:t>.</w:t>
      </w:r>
    </w:p>
    <w:p w:rsidR="00BB081E" w:rsidRDefault="00000000">
      <w:pPr>
        <w:spacing w:after="5" w:line="268" w:lineRule="auto"/>
        <w:ind w:left="444" w:hanging="248"/>
      </w:pPr>
      <w:r>
        <w:rPr>
          <w:sz w:val="16"/>
        </w:rPr>
        <w:t>Sarangi, C., Qian, Y., Leung, L.R., et al., 2023. Projected increases in wildfires may challenge regulatory curtailment of PM</w:t>
      </w:r>
      <w:r>
        <w:rPr>
          <w:sz w:val="16"/>
          <w:vertAlign w:val="subscript"/>
        </w:rPr>
        <w:t xml:space="preserve">2.5 </w:t>
      </w:r>
      <w:r>
        <w:rPr>
          <w:sz w:val="16"/>
        </w:rPr>
        <w:t>over the eastern US by 2050. Atmos. Chem. Phys. 23 (2), 1769</w:t>
      </w:r>
      <w:r>
        <w:rPr>
          <w:rFonts w:ascii="Calibri" w:eastAsia="Calibri" w:hAnsi="Calibri" w:cs="Calibri"/>
          <w:sz w:val="16"/>
        </w:rPr>
        <w:t>e</w:t>
      </w:r>
      <w:r>
        <w:rPr>
          <w:sz w:val="16"/>
        </w:rPr>
        <w:t xml:space="preserve">1783. </w:t>
      </w:r>
      <w:hyperlink r:id="rId131">
        <w:r>
          <w:rPr>
            <w:color w:val="3B7697"/>
            <w:sz w:val="16"/>
          </w:rPr>
          <w:t xml:space="preserve">https://doi.org/10.5194/ </w:t>
        </w:r>
      </w:hyperlink>
      <w:hyperlink r:id="rId132">
        <w:r>
          <w:rPr>
            <w:color w:val="3B7697"/>
            <w:sz w:val="16"/>
          </w:rPr>
          <w:t>acp-23-1769-2023</w:t>
        </w:r>
      </w:hyperlink>
      <w:hyperlink r:id="rId133">
        <w:r>
          <w:rPr>
            <w:sz w:val="16"/>
          </w:rPr>
          <w:t>.</w:t>
        </w:r>
      </w:hyperlink>
    </w:p>
    <w:p w:rsidR="00BB081E" w:rsidRDefault="00000000">
      <w:pPr>
        <w:spacing w:after="5" w:line="268" w:lineRule="auto"/>
        <w:ind w:left="444" w:hanging="248"/>
      </w:pPr>
      <w:r>
        <w:rPr>
          <w:sz w:val="16"/>
        </w:rPr>
        <w:t xml:space="preserve">Senande-Rivera, M., Insua-Costa, D., Miguez-Macho, G., 2022. Spatial and temporal expansion of global wildland fire activity in response to climate change. Nat. Commun. 13 (1), 1208. </w:t>
      </w:r>
      <w:hyperlink r:id="rId134">
        <w:r>
          <w:rPr>
            <w:color w:val="3B7697"/>
            <w:sz w:val="16"/>
          </w:rPr>
          <w:t>https://doi.org/10.1038/s41467-022</w:t>
        </w:r>
      </w:hyperlink>
      <w:hyperlink r:id="rId135">
        <w:r>
          <w:rPr>
            <w:color w:val="3B7697"/>
            <w:sz w:val="16"/>
          </w:rPr>
          <w:t>28835-2</w:t>
        </w:r>
      </w:hyperlink>
      <w:hyperlink r:id="rId136">
        <w:r>
          <w:rPr>
            <w:sz w:val="16"/>
          </w:rPr>
          <w:t>.</w:t>
        </w:r>
      </w:hyperlink>
    </w:p>
    <w:p w:rsidR="00BB081E" w:rsidRDefault="00000000">
      <w:pPr>
        <w:spacing w:after="5" w:line="268" w:lineRule="auto"/>
        <w:ind w:left="444" w:hanging="248"/>
      </w:pPr>
      <w:r>
        <w:rPr>
          <w:sz w:val="16"/>
        </w:rPr>
        <w:t>Skamarock, W., Klemp, J., Dudhia, J., et al., 2008. A description of the advanced research WRF version 3. NCAR Techn. Note NCAR/TN-</w:t>
      </w:r>
    </w:p>
    <w:p w:rsidR="00BB081E" w:rsidRDefault="00000000">
      <w:pPr>
        <w:spacing w:after="100" w:line="262" w:lineRule="auto"/>
        <w:ind w:left="445" w:hanging="10"/>
        <w:jc w:val="left"/>
      </w:pPr>
      <w:r>
        <w:rPr>
          <w:sz w:val="16"/>
        </w:rPr>
        <w:t>468</w:t>
      </w:r>
      <w:r>
        <w:rPr>
          <w:rFonts w:ascii="Calibri" w:eastAsia="Calibri" w:hAnsi="Calibri" w:cs="Calibri"/>
          <w:sz w:val="16"/>
        </w:rPr>
        <w:t>þ</w:t>
      </w:r>
      <w:r>
        <w:rPr>
          <w:sz w:val="16"/>
        </w:rPr>
        <w:t xml:space="preserve">STR. </w:t>
      </w:r>
      <w:hyperlink r:id="rId137">
        <w:r>
          <w:rPr>
            <w:color w:val="3B7697"/>
            <w:sz w:val="16"/>
          </w:rPr>
          <w:t>https://doi.org/10.13140/RG.2.1.2310.6645</w:t>
        </w:r>
      </w:hyperlink>
      <w:hyperlink r:id="rId138">
        <w:r>
          <w:rPr>
            <w:sz w:val="16"/>
          </w:rPr>
          <w:t>.</w:t>
        </w:r>
      </w:hyperlink>
    </w:p>
    <w:p w:rsidR="00BB081E" w:rsidRDefault="00000000">
      <w:pPr>
        <w:spacing w:after="5" w:line="268" w:lineRule="auto"/>
        <w:ind w:left="444" w:hanging="248"/>
      </w:pPr>
      <w:r>
        <w:rPr>
          <w:sz w:val="16"/>
        </w:rPr>
        <w:t>Sobhani, N., Kulkarni, S., Carmichael, G.R., 2018. Source sector and region contributions to black carbon and PM</w:t>
      </w:r>
      <w:r>
        <w:rPr>
          <w:sz w:val="16"/>
          <w:vertAlign w:val="subscript"/>
        </w:rPr>
        <w:t xml:space="preserve">2.5 </w:t>
      </w:r>
      <w:r>
        <w:rPr>
          <w:sz w:val="16"/>
        </w:rPr>
        <w:t>in the Arctic. Atmos. Chem. Phys. 18 (24), 18123</w:t>
      </w:r>
      <w:r>
        <w:rPr>
          <w:rFonts w:ascii="Calibri" w:eastAsia="Calibri" w:hAnsi="Calibri" w:cs="Calibri"/>
          <w:sz w:val="16"/>
        </w:rPr>
        <w:t>e</w:t>
      </w:r>
      <w:r>
        <w:rPr>
          <w:sz w:val="16"/>
        </w:rPr>
        <w:t xml:space="preserve">18148. </w:t>
      </w:r>
      <w:hyperlink r:id="rId139">
        <w:r>
          <w:rPr>
            <w:color w:val="3B7697"/>
            <w:sz w:val="16"/>
          </w:rPr>
          <w:t>https://doi.org/10.5194/acp-18-18123-2018</w:t>
        </w:r>
      </w:hyperlink>
      <w:r>
        <w:rPr>
          <w:sz w:val="16"/>
        </w:rPr>
        <w:t>.</w:t>
      </w:r>
    </w:p>
    <w:p w:rsidR="00BB081E" w:rsidRDefault="00000000">
      <w:pPr>
        <w:spacing w:after="5" w:line="268" w:lineRule="auto"/>
        <w:ind w:left="444" w:hanging="248"/>
      </w:pPr>
      <w:r>
        <w:rPr>
          <w:sz w:val="16"/>
        </w:rPr>
        <w:t>Sotiropoulou, G., Bossioli, E., Tombrou, M., 2019. Modeling extreme warmair advection in the Arctic: the role of microphysical treatment of cloud droplet concentration. J. Geophys. Res. Atmos. 124 (6), 3492</w:t>
      </w:r>
      <w:r>
        <w:rPr>
          <w:rFonts w:ascii="Calibri" w:eastAsia="Calibri" w:hAnsi="Calibri" w:cs="Calibri"/>
          <w:sz w:val="16"/>
        </w:rPr>
        <w:t>e</w:t>
      </w:r>
      <w:r>
        <w:rPr>
          <w:sz w:val="16"/>
        </w:rPr>
        <w:t xml:space="preserve">3519. </w:t>
      </w:r>
      <w:hyperlink r:id="rId140">
        <w:r>
          <w:rPr>
            <w:color w:val="3B7697"/>
            <w:sz w:val="16"/>
          </w:rPr>
          <w:t>https://doi.org/10.1029/2018JD029252</w:t>
        </w:r>
      </w:hyperlink>
      <w:r>
        <w:rPr>
          <w:sz w:val="16"/>
        </w:rPr>
        <w:t>.</w:t>
      </w:r>
    </w:p>
    <w:p w:rsidR="00BB081E" w:rsidRDefault="00000000">
      <w:pPr>
        <w:spacing w:after="5" w:line="268" w:lineRule="auto"/>
        <w:ind w:left="444" w:hanging="248"/>
      </w:pPr>
      <w:r>
        <w:rPr>
          <w:sz w:val="16"/>
        </w:rPr>
        <w:t>Stofferahn, E., Boybeyi, Z., 2017. Investigation of aerosol effects on the Arctic surface temperature during the diurnal cycle. Part 2: separating aerosol effects. Int. J. Climatol. 37 (S1), 775</w:t>
      </w:r>
      <w:r>
        <w:rPr>
          <w:rFonts w:ascii="Calibri" w:eastAsia="Calibri" w:hAnsi="Calibri" w:cs="Calibri"/>
          <w:sz w:val="16"/>
        </w:rPr>
        <w:t>e</w:t>
      </w:r>
      <w:r>
        <w:rPr>
          <w:sz w:val="16"/>
        </w:rPr>
        <w:t xml:space="preserve">787. </w:t>
      </w:r>
      <w:hyperlink r:id="rId141">
        <w:r>
          <w:rPr>
            <w:color w:val="3B7697"/>
            <w:sz w:val="16"/>
          </w:rPr>
          <w:t xml:space="preserve">https://doi.org/10.1002/ </w:t>
        </w:r>
      </w:hyperlink>
      <w:hyperlink r:id="rId142">
        <w:r>
          <w:rPr>
            <w:color w:val="3B7697"/>
            <w:sz w:val="16"/>
          </w:rPr>
          <w:t>joc.5075</w:t>
        </w:r>
      </w:hyperlink>
      <w:r>
        <w:rPr>
          <w:sz w:val="16"/>
        </w:rPr>
        <w:t>.</w:t>
      </w:r>
    </w:p>
    <w:p w:rsidR="00BB081E" w:rsidRDefault="00000000">
      <w:pPr>
        <w:spacing w:after="5" w:line="268" w:lineRule="auto"/>
        <w:ind w:left="444" w:hanging="248"/>
      </w:pPr>
      <w:r>
        <w:rPr>
          <w:sz w:val="16"/>
        </w:rPr>
        <w:t>Sweeney, A.J., Fu, Q., Po-Chedley, S., et al., 2023. Internal variability increased Arctic amplification during 1980</w:t>
      </w:r>
      <w:r>
        <w:rPr>
          <w:rFonts w:ascii="Calibri" w:eastAsia="Calibri" w:hAnsi="Calibri" w:cs="Calibri"/>
          <w:sz w:val="16"/>
        </w:rPr>
        <w:t>e</w:t>
      </w:r>
      <w:r>
        <w:rPr>
          <w:sz w:val="16"/>
        </w:rPr>
        <w:t xml:space="preserve">2022. Geophys. Res. Lett. 50 (24), e2023GL106060. </w:t>
      </w:r>
      <w:hyperlink r:id="rId143">
        <w:r>
          <w:rPr>
            <w:color w:val="3B7697"/>
            <w:sz w:val="16"/>
          </w:rPr>
          <w:t>https://doi.org/10.1029/2023GL106060</w:t>
        </w:r>
      </w:hyperlink>
      <w:r>
        <w:rPr>
          <w:sz w:val="16"/>
        </w:rPr>
        <w:t>.</w:t>
      </w:r>
    </w:p>
    <w:p w:rsidR="00BB081E" w:rsidRDefault="00000000">
      <w:pPr>
        <w:spacing w:after="5" w:line="268" w:lineRule="auto"/>
        <w:ind w:left="444" w:hanging="248"/>
      </w:pPr>
      <w:r>
        <w:rPr>
          <w:sz w:val="16"/>
        </w:rPr>
        <w:t>Talucci, A.C., Loranty, M.M., Alexander, H.D., 2022. Siberian taiga and tundra fire regimes from 2001</w:t>
      </w:r>
      <w:r>
        <w:rPr>
          <w:rFonts w:ascii="Calibri" w:eastAsia="Calibri" w:hAnsi="Calibri" w:cs="Calibri"/>
          <w:sz w:val="16"/>
        </w:rPr>
        <w:t>e</w:t>
      </w:r>
      <w:r>
        <w:rPr>
          <w:sz w:val="16"/>
        </w:rPr>
        <w:t xml:space="preserve">2020. Environ. Res. Lett. 17 (2), 025001. </w:t>
      </w:r>
      <w:hyperlink r:id="rId144">
        <w:r>
          <w:rPr>
            <w:color w:val="3B7697"/>
            <w:sz w:val="16"/>
          </w:rPr>
          <w:t>https://doi.org/10.1088/1748-9326/ac3f07</w:t>
        </w:r>
      </w:hyperlink>
      <w:r>
        <w:rPr>
          <w:sz w:val="16"/>
        </w:rPr>
        <w:t>.</w:t>
      </w:r>
    </w:p>
    <w:p w:rsidR="00BB081E" w:rsidRDefault="00000000">
      <w:pPr>
        <w:spacing w:after="5" w:line="268" w:lineRule="auto"/>
        <w:ind w:left="233" w:hanging="248"/>
      </w:pPr>
      <w:r>
        <w:rPr>
          <w:sz w:val="16"/>
        </w:rPr>
        <w:t>Tedesco, M., Doherty, S., Fettweis, X., et al., 2016. The darkening of the Greenland ice sheet: trends, drivers, and projections (1981</w:t>
      </w:r>
      <w:r>
        <w:rPr>
          <w:rFonts w:ascii="Calibri" w:eastAsia="Calibri" w:hAnsi="Calibri" w:cs="Calibri"/>
          <w:sz w:val="16"/>
        </w:rPr>
        <w:t>e</w:t>
      </w:r>
      <w:r>
        <w:rPr>
          <w:sz w:val="16"/>
        </w:rPr>
        <w:t>2100). Cryosphere 10 (2), 477</w:t>
      </w:r>
      <w:r>
        <w:rPr>
          <w:rFonts w:ascii="Calibri" w:eastAsia="Calibri" w:hAnsi="Calibri" w:cs="Calibri"/>
          <w:sz w:val="16"/>
        </w:rPr>
        <w:t>e</w:t>
      </w:r>
      <w:r>
        <w:rPr>
          <w:sz w:val="16"/>
        </w:rPr>
        <w:t xml:space="preserve">496. </w:t>
      </w:r>
      <w:hyperlink r:id="rId145">
        <w:r>
          <w:rPr>
            <w:color w:val="3B7697"/>
            <w:sz w:val="16"/>
          </w:rPr>
          <w:t>https://doi.org/10.5194/tc-10-477-2016</w:t>
        </w:r>
      </w:hyperlink>
      <w:r>
        <w:rPr>
          <w:sz w:val="16"/>
        </w:rPr>
        <w:t>.</w:t>
      </w:r>
    </w:p>
    <w:p w:rsidR="00BB081E" w:rsidRDefault="00000000">
      <w:pPr>
        <w:spacing w:after="5" w:line="268" w:lineRule="auto"/>
        <w:ind w:left="233" w:hanging="248"/>
      </w:pPr>
      <w:r>
        <w:rPr>
          <w:sz w:val="16"/>
        </w:rPr>
        <w:t>Thomas, J.L., Polashenski, C.M., Soja, A.J., et al., 2017. Quantifying black carbon deposition over the Greenland ice sheet from forest fires in Canada. Geophys. Res. Lett. 44 (15), 7965</w:t>
      </w:r>
      <w:r>
        <w:rPr>
          <w:rFonts w:ascii="Calibri" w:eastAsia="Calibri" w:hAnsi="Calibri" w:cs="Calibri"/>
          <w:sz w:val="16"/>
        </w:rPr>
        <w:t>e</w:t>
      </w:r>
      <w:r>
        <w:rPr>
          <w:sz w:val="16"/>
        </w:rPr>
        <w:t xml:space="preserve">7974. </w:t>
      </w:r>
      <w:hyperlink r:id="rId146">
        <w:r>
          <w:rPr>
            <w:color w:val="3B7697"/>
            <w:sz w:val="16"/>
          </w:rPr>
          <w:t xml:space="preserve">https://doi.org/10.1002/ </w:t>
        </w:r>
      </w:hyperlink>
      <w:hyperlink r:id="rId147">
        <w:r>
          <w:rPr>
            <w:color w:val="3B7697"/>
            <w:sz w:val="16"/>
          </w:rPr>
          <w:t>2017GL073701</w:t>
        </w:r>
      </w:hyperlink>
      <w:r>
        <w:rPr>
          <w:sz w:val="16"/>
        </w:rPr>
        <w:t>.</w:t>
      </w:r>
    </w:p>
    <w:p w:rsidR="00BB081E" w:rsidRDefault="00000000">
      <w:pPr>
        <w:spacing w:after="5" w:line="268" w:lineRule="auto"/>
        <w:ind w:left="233" w:hanging="248"/>
      </w:pPr>
      <w:r>
        <w:rPr>
          <w:sz w:val="16"/>
        </w:rPr>
        <w:t>Tian, C., Yue, X., Zhu, J., et al., 2022. Fire</w:t>
      </w:r>
      <w:r>
        <w:rPr>
          <w:rFonts w:ascii="Calibri" w:eastAsia="Calibri" w:hAnsi="Calibri" w:cs="Calibri"/>
          <w:sz w:val="16"/>
        </w:rPr>
        <w:t>e</w:t>
      </w:r>
      <w:r>
        <w:rPr>
          <w:sz w:val="16"/>
        </w:rPr>
        <w:t>climate interactions through the aerosol radiative effect in a global chemistry</w:t>
      </w:r>
      <w:r>
        <w:rPr>
          <w:rFonts w:ascii="Calibri" w:eastAsia="Calibri" w:hAnsi="Calibri" w:cs="Calibri"/>
          <w:sz w:val="16"/>
        </w:rPr>
        <w:t>e</w:t>
      </w:r>
      <w:r>
        <w:rPr>
          <w:sz w:val="16"/>
        </w:rPr>
        <w:t>climate</w:t>
      </w:r>
      <w:r>
        <w:rPr>
          <w:rFonts w:ascii="Calibri" w:eastAsia="Calibri" w:hAnsi="Calibri" w:cs="Calibri"/>
          <w:sz w:val="16"/>
        </w:rPr>
        <w:t>e</w:t>
      </w:r>
      <w:r>
        <w:rPr>
          <w:sz w:val="16"/>
        </w:rPr>
        <w:t>vegetation model. Atmos. Chem. Phys. 22 (18), 12353</w:t>
      </w:r>
      <w:r>
        <w:rPr>
          <w:rFonts w:ascii="Calibri" w:eastAsia="Calibri" w:hAnsi="Calibri" w:cs="Calibri"/>
          <w:sz w:val="16"/>
        </w:rPr>
        <w:t>e</w:t>
      </w:r>
      <w:r>
        <w:rPr>
          <w:sz w:val="16"/>
        </w:rPr>
        <w:t xml:space="preserve">12366. </w:t>
      </w:r>
      <w:hyperlink r:id="rId148">
        <w:r>
          <w:rPr>
            <w:color w:val="3B7697"/>
            <w:sz w:val="16"/>
          </w:rPr>
          <w:t>https://doi.org/10.5194/acp</w:t>
        </w:r>
      </w:hyperlink>
      <w:hyperlink r:id="rId149">
        <w:r>
          <w:rPr>
            <w:color w:val="3B7697"/>
            <w:sz w:val="16"/>
          </w:rPr>
          <w:t>22-12353-2022</w:t>
        </w:r>
      </w:hyperlink>
      <w:r>
        <w:rPr>
          <w:sz w:val="16"/>
        </w:rPr>
        <w:t>.</w:t>
      </w:r>
    </w:p>
    <w:p w:rsidR="00BB081E" w:rsidRDefault="00000000">
      <w:pPr>
        <w:spacing w:after="5" w:line="268" w:lineRule="auto"/>
        <w:ind w:left="233" w:hanging="248"/>
      </w:pPr>
      <w:r>
        <w:rPr>
          <w:sz w:val="16"/>
        </w:rPr>
        <w:t>Wang, H., Rasch, P.J., Easter, R.C., et al., 2014. Using an explicit emission tagging method in global modeling of source-receptor relationships for black carbon in the Arctic: variations, sources, and transport pathways. J. Geophys. Res. Atmos. 119 (22), 12888</w:t>
      </w:r>
      <w:r>
        <w:rPr>
          <w:rFonts w:ascii="Calibri" w:eastAsia="Calibri" w:hAnsi="Calibri" w:cs="Calibri"/>
          <w:sz w:val="16"/>
        </w:rPr>
        <w:t>e</w:t>
      </w:r>
      <w:r>
        <w:rPr>
          <w:sz w:val="16"/>
        </w:rPr>
        <w:t xml:space="preserve">12909. </w:t>
      </w:r>
      <w:hyperlink r:id="rId150">
        <w:r>
          <w:rPr>
            <w:color w:val="3B7697"/>
            <w:sz w:val="16"/>
          </w:rPr>
          <w:t xml:space="preserve">https://doi.org/10.1002/ </w:t>
        </w:r>
      </w:hyperlink>
      <w:hyperlink r:id="rId151">
        <w:r>
          <w:rPr>
            <w:color w:val="3B7697"/>
            <w:sz w:val="16"/>
          </w:rPr>
          <w:t>2014jd022297</w:t>
        </w:r>
      </w:hyperlink>
      <w:r>
        <w:rPr>
          <w:sz w:val="16"/>
        </w:rPr>
        <w:t>.</w:t>
      </w:r>
    </w:p>
    <w:p w:rsidR="00BB081E" w:rsidRDefault="00000000">
      <w:pPr>
        <w:spacing w:after="5" w:line="268" w:lineRule="auto"/>
        <w:ind w:left="233" w:hanging="248"/>
      </w:pPr>
      <w:r>
        <w:rPr>
          <w:sz w:val="16"/>
        </w:rPr>
        <w:t>Whicker, C.A., Flanner, M.G., Dang, C., et al., 2022. SNICAR-ADv4: a physically based radiative transfer model to represent the spectral albedo of glacier ice. Cryosphere 16 (4), 1197</w:t>
      </w:r>
      <w:r>
        <w:rPr>
          <w:rFonts w:ascii="Calibri" w:eastAsia="Calibri" w:hAnsi="Calibri" w:cs="Calibri"/>
          <w:sz w:val="16"/>
        </w:rPr>
        <w:t>e</w:t>
      </w:r>
      <w:r>
        <w:rPr>
          <w:sz w:val="16"/>
        </w:rPr>
        <w:t xml:space="preserve">1220. </w:t>
      </w:r>
      <w:hyperlink r:id="rId152">
        <w:r>
          <w:rPr>
            <w:color w:val="3B7697"/>
            <w:sz w:val="16"/>
          </w:rPr>
          <w:t>https://doi.org/10.5194/tc</w:t>
        </w:r>
      </w:hyperlink>
      <w:hyperlink r:id="rId153">
        <w:r>
          <w:rPr>
            <w:color w:val="3B7697"/>
            <w:sz w:val="16"/>
          </w:rPr>
          <w:t>16-1197-2022</w:t>
        </w:r>
      </w:hyperlink>
      <w:r>
        <w:rPr>
          <w:sz w:val="16"/>
        </w:rPr>
        <w:t>.</w:t>
      </w:r>
    </w:p>
    <w:p w:rsidR="00BB081E" w:rsidRDefault="00000000">
      <w:pPr>
        <w:spacing w:after="5" w:line="268" w:lineRule="auto"/>
        <w:ind w:left="233" w:hanging="248"/>
      </w:pPr>
      <w:r>
        <w:rPr>
          <w:sz w:val="16"/>
        </w:rPr>
        <w:t>Wiedinmyer, C., Akagi, S.K., Yokelson, R.J., et al., 2011. The Fire INventory from NCAR (FINN): a high resolution global model to estimate the emissions from open burning. Geosci. Model Dev. (GMD) 4 (3), 625</w:t>
      </w:r>
      <w:r>
        <w:rPr>
          <w:rFonts w:ascii="Calibri" w:eastAsia="Calibri" w:hAnsi="Calibri" w:cs="Calibri"/>
          <w:sz w:val="16"/>
        </w:rPr>
        <w:t>e</w:t>
      </w:r>
      <w:r>
        <w:rPr>
          <w:sz w:val="16"/>
        </w:rPr>
        <w:t xml:space="preserve">641. </w:t>
      </w:r>
      <w:hyperlink r:id="rId154">
        <w:r>
          <w:rPr>
            <w:color w:val="3B7697"/>
            <w:sz w:val="16"/>
          </w:rPr>
          <w:t>https://doi.org/10.5194/gmd-4-625-2011</w:t>
        </w:r>
      </w:hyperlink>
      <w:r>
        <w:rPr>
          <w:sz w:val="16"/>
        </w:rPr>
        <w:t>.</w:t>
      </w:r>
    </w:p>
    <w:p w:rsidR="00BB081E" w:rsidRDefault="00000000">
      <w:pPr>
        <w:spacing w:after="5" w:line="268" w:lineRule="auto"/>
        <w:ind w:left="233" w:hanging="248"/>
      </w:pPr>
      <w:r>
        <w:rPr>
          <w:sz w:val="16"/>
        </w:rPr>
        <w:t>Witze, A., 2020. The Arctic is burning like never before and that</w:t>
      </w:r>
      <w:r>
        <w:rPr>
          <w:rFonts w:ascii="Calibri" w:eastAsia="Calibri" w:hAnsi="Calibri" w:cs="Calibri"/>
          <w:sz w:val="25"/>
          <w:vertAlign w:val="superscript"/>
        </w:rPr>
        <w:t>’</w:t>
      </w:r>
      <w:r>
        <w:rPr>
          <w:sz w:val="16"/>
        </w:rPr>
        <w:t>s bad news for climate change. Nature 585, 336</w:t>
      </w:r>
      <w:r>
        <w:rPr>
          <w:rFonts w:ascii="Calibri" w:eastAsia="Calibri" w:hAnsi="Calibri" w:cs="Calibri"/>
          <w:sz w:val="16"/>
        </w:rPr>
        <w:t>e</w:t>
      </w:r>
      <w:r>
        <w:rPr>
          <w:sz w:val="16"/>
        </w:rPr>
        <w:t xml:space="preserve">337. </w:t>
      </w:r>
      <w:hyperlink r:id="rId155">
        <w:r>
          <w:rPr>
            <w:color w:val="3B7697"/>
            <w:sz w:val="16"/>
          </w:rPr>
          <w:t>https://doi.org/10.1038/d41586</w:t>
        </w:r>
      </w:hyperlink>
      <w:hyperlink r:id="rId156">
        <w:r>
          <w:rPr>
            <w:color w:val="3B7697"/>
            <w:sz w:val="16"/>
          </w:rPr>
          <w:t>020-02568-y</w:t>
        </w:r>
      </w:hyperlink>
      <w:hyperlink r:id="rId157">
        <w:r>
          <w:rPr>
            <w:sz w:val="16"/>
          </w:rPr>
          <w:t>.</w:t>
        </w:r>
      </w:hyperlink>
    </w:p>
    <w:p w:rsidR="00BB081E" w:rsidRDefault="00000000">
      <w:pPr>
        <w:spacing w:after="5" w:line="268" w:lineRule="auto"/>
        <w:ind w:left="233" w:hanging="248"/>
      </w:pPr>
      <w:r>
        <w:rPr>
          <w:sz w:val="16"/>
        </w:rPr>
        <w:t xml:space="preserve">Xing, J., Wang, M., 2023. Trend and drivers of satellite-detected burned area changes across Arctic region since the 21st century. J. Geophys. Res. Atmos. 128 (19), e2023JD038946. </w:t>
      </w:r>
      <w:hyperlink r:id="rId158">
        <w:r>
          <w:rPr>
            <w:color w:val="3B7697"/>
            <w:sz w:val="16"/>
          </w:rPr>
          <w:t>https://doi.org/10.1029/2023JD038946</w:t>
        </w:r>
      </w:hyperlink>
      <w:r>
        <w:rPr>
          <w:sz w:val="16"/>
        </w:rPr>
        <w:t>.</w:t>
      </w:r>
    </w:p>
    <w:p w:rsidR="00BB081E" w:rsidRDefault="00000000">
      <w:pPr>
        <w:spacing w:after="5" w:line="268" w:lineRule="auto"/>
        <w:ind w:left="233" w:hanging="248"/>
      </w:pPr>
      <w:r>
        <w:rPr>
          <w:sz w:val="16"/>
        </w:rPr>
        <w:t>Yahya, K., Wang, K., Campbell, P., et al., 2017. Decadal application of WRF/ Chem for regional air quality and climate modeling over the U.S. under the representative concentration pathways scenarios. Part 1: model evaluation and impact of downscaling. Atmos. Environ. 152, 562</w:t>
      </w:r>
      <w:r>
        <w:rPr>
          <w:rFonts w:ascii="Calibri" w:eastAsia="Calibri" w:hAnsi="Calibri" w:cs="Calibri"/>
          <w:sz w:val="16"/>
        </w:rPr>
        <w:t>e</w:t>
      </w:r>
      <w:r>
        <w:rPr>
          <w:sz w:val="16"/>
        </w:rPr>
        <w:t xml:space="preserve">583. </w:t>
      </w:r>
      <w:hyperlink r:id="rId159">
        <w:r>
          <w:rPr>
            <w:color w:val="3B7697"/>
            <w:sz w:val="16"/>
          </w:rPr>
          <w:t xml:space="preserve">https:// </w:t>
        </w:r>
      </w:hyperlink>
      <w:hyperlink r:id="rId160">
        <w:r>
          <w:rPr>
            <w:color w:val="3B7697"/>
            <w:sz w:val="16"/>
          </w:rPr>
          <w:t>doi.org/10.1016/j.atmosenv.2016.12.029</w:t>
        </w:r>
      </w:hyperlink>
      <w:hyperlink r:id="rId161">
        <w:r>
          <w:rPr>
            <w:sz w:val="16"/>
          </w:rPr>
          <w:t>.</w:t>
        </w:r>
      </w:hyperlink>
    </w:p>
    <w:p w:rsidR="00BB081E" w:rsidRDefault="00000000">
      <w:pPr>
        <w:spacing w:after="5" w:line="268" w:lineRule="auto"/>
        <w:ind w:left="233" w:hanging="248"/>
      </w:pPr>
      <w:r>
        <w:rPr>
          <w:sz w:val="16"/>
        </w:rPr>
        <w:t xml:space="preserve">Yang, J., Kang, S., Chen, D., et al., 2022a. South Asian black carbon is threatening the water sustainability of the Asian Water Tower. Nat. Commun. 13 (1), 7360. </w:t>
      </w:r>
      <w:hyperlink r:id="rId162">
        <w:r>
          <w:rPr>
            <w:color w:val="3B7697"/>
            <w:sz w:val="16"/>
          </w:rPr>
          <w:t>https://doi.org/10.1038/s41467-022-35128-1</w:t>
        </w:r>
      </w:hyperlink>
      <w:hyperlink r:id="rId163">
        <w:r>
          <w:rPr>
            <w:sz w:val="16"/>
          </w:rPr>
          <w:t>.</w:t>
        </w:r>
      </w:hyperlink>
    </w:p>
    <w:p w:rsidR="00BB081E" w:rsidRDefault="00000000">
      <w:pPr>
        <w:spacing w:after="5" w:line="268" w:lineRule="auto"/>
        <w:ind w:left="233" w:hanging="248"/>
      </w:pPr>
      <w:r>
        <w:rPr>
          <w:sz w:val="16"/>
        </w:rPr>
        <w:t>Yang, J., Kang, S., Hu, Y., et al., 2022b. Influence of South Asian biomass burning on ozone and aerosol concentrations over the Tibetan Plateau. Adv. Atmos. Sci. 39 (7), 1184</w:t>
      </w:r>
      <w:r>
        <w:rPr>
          <w:rFonts w:ascii="Calibri" w:eastAsia="Calibri" w:hAnsi="Calibri" w:cs="Calibri"/>
          <w:sz w:val="16"/>
        </w:rPr>
        <w:t>e</w:t>
      </w:r>
      <w:r>
        <w:rPr>
          <w:sz w:val="16"/>
        </w:rPr>
        <w:t xml:space="preserve">1197. </w:t>
      </w:r>
      <w:hyperlink r:id="rId164">
        <w:r>
          <w:rPr>
            <w:color w:val="3B7697"/>
            <w:sz w:val="16"/>
          </w:rPr>
          <w:t>https://doi.org/10.1007/s00376-022-1197-0</w:t>
        </w:r>
      </w:hyperlink>
      <w:r>
        <w:rPr>
          <w:sz w:val="16"/>
        </w:rPr>
        <w:t>.</w:t>
      </w:r>
    </w:p>
    <w:p w:rsidR="00BB081E" w:rsidRDefault="00000000">
      <w:pPr>
        <w:spacing w:after="5" w:line="268" w:lineRule="auto"/>
        <w:ind w:left="233" w:hanging="248"/>
      </w:pPr>
      <w:r>
        <w:rPr>
          <w:sz w:val="16"/>
        </w:rPr>
        <w:t>Yang, Y., Smith, S.J., Wang, H., et al., 2019. Variability, timescales, and nonlinearity in climate responses to black carbon emissions. Atmos. Chem. Phys. 19 (4), 2405</w:t>
      </w:r>
      <w:r>
        <w:rPr>
          <w:rFonts w:ascii="Calibri" w:eastAsia="Calibri" w:hAnsi="Calibri" w:cs="Calibri"/>
          <w:sz w:val="16"/>
        </w:rPr>
        <w:t>e</w:t>
      </w:r>
      <w:r>
        <w:rPr>
          <w:sz w:val="16"/>
        </w:rPr>
        <w:t xml:space="preserve">2420. </w:t>
      </w:r>
      <w:hyperlink r:id="rId165">
        <w:r>
          <w:rPr>
            <w:color w:val="3B7697"/>
            <w:sz w:val="16"/>
          </w:rPr>
          <w:t>https://doi.org/10.5194/acp-19-2405-2019</w:t>
        </w:r>
      </w:hyperlink>
      <w:r>
        <w:rPr>
          <w:sz w:val="16"/>
        </w:rPr>
        <w:t>.</w:t>
      </w:r>
    </w:p>
    <w:p w:rsidR="00BB081E" w:rsidRDefault="00000000">
      <w:pPr>
        <w:spacing w:after="5" w:line="268" w:lineRule="auto"/>
        <w:ind w:left="233" w:hanging="248"/>
      </w:pPr>
      <w:r>
        <w:rPr>
          <w:sz w:val="16"/>
        </w:rPr>
        <w:lastRenderedPageBreak/>
        <w:t>Ye, X., Arab, P., Ahmadov, R., et al., 2021. Evaluation and intercomparison of wildfire smoke forecasts from multiple modeling systems for the 2019 Williams Flats fire. Atmos. Chem. Phys. 21 (18), 14427</w:t>
      </w:r>
      <w:r>
        <w:rPr>
          <w:rFonts w:ascii="Calibri" w:eastAsia="Calibri" w:hAnsi="Calibri" w:cs="Calibri"/>
          <w:sz w:val="16"/>
        </w:rPr>
        <w:t>e</w:t>
      </w:r>
      <w:r>
        <w:rPr>
          <w:sz w:val="16"/>
        </w:rPr>
        <w:t xml:space="preserve">14469. </w:t>
      </w:r>
      <w:hyperlink r:id="rId166">
        <w:r>
          <w:rPr>
            <w:color w:val="3B7697"/>
            <w:sz w:val="16"/>
          </w:rPr>
          <w:t xml:space="preserve">https:// </w:t>
        </w:r>
      </w:hyperlink>
      <w:hyperlink r:id="rId167">
        <w:r>
          <w:rPr>
            <w:color w:val="3B7697"/>
            <w:sz w:val="16"/>
          </w:rPr>
          <w:t>doi.org/10.5194/acp-21-14427-2021</w:t>
        </w:r>
      </w:hyperlink>
      <w:r>
        <w:rPr>
          <w:sz w:val="16"/>
        </w:rPr>
        <w:t>.</w:t>
      </w:r>
    </w:p>
    <w:p w:rsidR="00BB081E" w:rsidRDefault="00000000">
      <w:pPr>
        <w:spacing w:after="5" w:line="268" w:lineRule="auto"/>
        <w:ind w:left="233" w:hanging="248"/>
      </w:pPr>
      <w:r>
        <w:rPr>
          <w:sz w:val="16"/>
        </w:rPr>
        <w:t xml:space="preserve">Ye, X., Saide, P.E., Hair, J., et al., 2022. Assessing vertical allocation of wildfire smoke emissions using observational constraints from airborne lidar in the western U.S. J. Geophys. Res. Atmos. 127 (21), e2022JD036808. </w:t>
      </w:r>
      <w:hyperlink r:id="rId168">
        <w:r>
          <w:rPr>
            <w:color w:val="3B7697"/>
            <w:sz w:val="16"/>
          </w:rPr>
          <w:t>https://doi.org/10.1029/2022JD036808</w:t>
        </w:r>
      </w:hyperlink>
      <w:r>
        <w:rPr>
          <w:sz w:val="16"/>
        </w:rPr>
        <w:t>.</w:t>
      </w:r>
    </w:p>
    <w:p w:rsidR="00BB081E" w:rsidRDefault="00000000">
      <w:pPr>
        <w:spacing w:after="5" w:line="268" w:lineRule="auto"/>
        <w:ind w:left="233" w:hanging="248"/>
      </w:pPr>
      <w:r>
        <w:rPr>
          <w:sz w:val="16"/>
        </w:rPr>
        <w:t>Yu, L., Zhang, M., Wang, L., et al., 2022. Variability of surface solar radiation under clear skies over Qinghai</w:t>
      </w:r>
      <w:r>
        <w:rPr>
          <w:rFonts w:ascii="Calibri" w:eastAsia="Calibri" w:hAnsi="Calibri" w:cs="Calibri"/>
          <w:sz w:val="16"/>
        </w:rPr>
        <w:t>e</w:t>
      </w:r>
      <w:r>
        <w:rPr>
          <w:sz w:val="16"/>
        </w:rPr>
        <w:t xml:space="preserve">Tibet Plateau: role of aerosols and water vapor. Atmos. Environ. 287, 119286. </w:t>
      </w:r>
      <w:hyperlink r:id="rId169">
        <w:r>
          <w:rPr>
            <w:color w:val="3B7697"/>
            <w:sz w:val="16"/>
          </w:rPr>
          <w:t xml:space="preserve">https://doi.org/10.1016/ </w:t>
        </w:r>
      </w:hyperlink>
      <w:hyperlink r:id="rId170">
        <w:r>
          <w:rPr>
            <w:color w:val="3B7697"/>
            <w:sz w:val="16"/>
          </w:rPr>
          <w:t>j.atmosenv.2022.119286</w:t>
        </w:r>
      </w:hyperlink>
      <w:hyperlink r:id="rId171">
        <w:r>
          <w:rPr>
            <w:sz w:val="16"/>
          </w:rPr>
          <w:t>.</w:t>
        </w:r>
      </w:hyperlink>
    </w:p>
    <w:p w:rsidR="00BB081E" w:rsidRDefault="00000000">
      <w:pPr>
        <w:spacing w:after="5" w:line="268" w:lineRule="auto"/>
        <w:ind w:left="233" w:hanging="248"/>
      </w:pPr>
      <w:r>
        <w:rPr>
          <w:sz w:val="16"/>
        </w:rPr>
        <w:t xml:space="preserve">Zaveri, R.A., Easter, R.C., Fast, J.D., et al., 2008. Model for simulating aerosol interactions and chemistry (MOSAIC). J. Geophys. Res. Atmos. 113 (D13), D13204. </w:t>
      </w:r>
      <w:hyperlink r:id="rId172">
        <w:r>
          <w:rPr>
            <w:color w:val="3B7697"/>
            <w:sz w:val="16"/>
          </w:rPr>
          <w:t>https://doi.org/10.1029/2007jd008782</w:t>
        </w:r>
      </w:hyperlink>
      <w:r>
        <w:rPr>
          <w:sz w:val="16"/>
        </w:rPr>
        <w:t>.</w:t>
      </w:r>
    </w:p>
    <w:p w:rsidR="00BB081E" w:rsidRDefault="00000000">
      <w:pPr>
        <w:spacing w:after="5" w:line="268" w:lineRule="auto"/>
        <w:ind w:left="233" w:hanging="248"/>
      </w:pPr>
      <w:r>
        <w:rPr>
          <w:sz w:val="16"/>
        </w:rPr>
        <w:t>Zaveri, R.A., Peters, L.K., 1999. A new lumped structure photochemical mechanism for large-scale applications. J. Geophys. Res. Atmos. 104 (D23), 30387</w:t>
      </w:r>
      <w:r>
        <w:rPr>
          <w:rFonts w:ascii="Calibri" w:eastAsia="Calibri" w:hAnsi="Calibri" w:cs="Calibri"/>
          <w:sz w:val="16"/>
        </w:rPr>
        <w:t>e</w:t>
      </w:r>
      <w:r>
        <w:rPr>
          <w:sz w:val="16"/>
        </w:rPr>
        <w:t xml:space="preserve">30415. </w:t>
      </w:r>
      <w:hyperlink r:id="rId173">
        <w:r>
          <w:rPr>
            <w:color w:val="3B7697"/>
            <w:sz w:val="16"/>
          </w:rPr>
          <w:t>https://doi.org/10.1029/1999JD900876</w:t>
        </w:r>
      </w:hyperlink>
      <w:r>
        <w:rPr>
          <w:sz w:val="16"/>
        </w:rPr>
        <w:t>.</w:t>
      </w:r>
    </w:p>
    <w:p w:rsidR="00BB081E" w:rsidRDefault="00000000">
      <w:pPr>
        <w:spacing w:after="5" w:line="268" w:lineRule="auto"/>
        <w:ind w:left="233" w:hanging="248"/>
      </w:pPr>
      <w:r>
        <w:rPr>
          <w:sz w:val="16"/>
        </w:rPr>
        <w:t xml:space="preserve">Zhang, G., Ma, Y., 2020. Clear-sky surface solar radiation and the radiative effect of aerosol and water vapor based on simulations and satellite observations over northern China. Remote Sens. 12 (12), 1931. </w:t>
      </w:r>
      <w:hyperlink r:id="rId174">
        <w:r>
          <w:rPr>
            <w:color w:val="3B7697"/>
            <w:sz w:val="16"/>
          </w:rPr>
          <w:t xml:space="preserve">https:// </w:t>
        </w:r>
      </w:hyperlink>
      <w:hyperlink r:id="rId175">
        <w:r>
          <w:rPr>
            <w:color w:val="3B7697"/>
            <w:sz w:val="16"/>
          </w:rPr>
          <w:t>doi.org/10.3390/rs12121931</w:t>
        </w:r>
      </w:hyperlink>
      <w:r>
        <w:rPr>
          <w:sz w:val="16"/>
        </w:rPr>
        <w:t>.</w:t>
      </w:r>
    </w:p>
    <w:p w:rsidR="00BB081E" w:rsidRDefault="00000000">
      <w:pPr>
        <w:spacing w:after="5" w:line="268" w:lineRule="auto"/>
        <w:ind w:left="233" w:hanging="248"/>
      </w:pPr>
      <w:r>
        <w:rPr>
          <w:sz w:val="16"/>
        </w:rPr>
        <w:t>Zhang, Y., Forrister, H., Liu, J., et al., 2017. Top-of-atmosphere radiative forcing affected by brown carbon in the upper troposphere. Nat. Geosci. 10 (7), 486</w:t>
      </w:r>
      <w:r>
        <w:rPr>
          <w:rFonts w:ascii="Calibri" w:eastAsia="Calibri" w:hAnsi="Calibri" w:cs="Calibri"/>
          <w:sz w:val="16"/>
        </w:rPr>
        <w:t>e</w:t>
      </w:r>
      <w:r>
        <w:rPr>
          <w:sz w:val="16"/>
        </w:rPr>
        <w:t xml:space="preserve">489. </w:t>
      </w:r>
      <w:hyperlink r:id="rId176">
        <w:r>
          <w:rPr>
            <w:color w:val="3B7697"/>
            <w:sz w:val="16"/>
          </w:rPr>
          <w:t>https://doi.org/10.1038/ngeo2960</w:t>
        </w:r>
      </w:hyperlink>
      <w:r>
        <w:rPr>
          <w:sz w:val="16"/>
        </w:rPr>
        <w:t>.</w:t>
      </w:r>
    </w:p>
    <w:p w:rsidR="00BB081E" w:rsidRDefault="00000000">
      <w:pPr>
        <w:spacing w:after="5" w:line="268" w:lineRule="auto"/>
        <w:ind w:left="233" w:hanging="248"/>
      </w:pPr>
      <w:r>
        <w:rPr>
          <w:sz w:val="16"/>
        </w:rPr>
        <w:t>Zhang, Y., Wang, J.A., Berner, L.T., et al., 2024. Warming and disturbances affect Arctic-boreal vegetation resilience across northwestern North America. Nat. Ecol. Evol. 8, 2265</w:t>
      </w:r>
      <w:r>
        <w:rPr>
          <w:rFonts w:ascii="Calibri" w:eastAsia="Calibri" w:hAnsi="Calibri" w:cs="Calibri"/>
          <w:sz w:val="16"/>
        </w:rPr>
        <w:t>e</w:t>
      </w:r>
      <w:r>
        <w:rPr>
          <w:sz w:val="16"/>
        </w:rPr>
        <w:t xml:space="preserve">2276. </w:t>
      </w:r>
      <w:hyperlink r:id="rId177">
        <w:r>
          <w:rPr>
            <w:color w:val="3B7697"/>
            <w:sz w:val="16"/>
          </w:rPr>
          <w:t>https://doi.org/10.1038/s41559</w:t>
        </w:r>
      </w:hyperlink>
      <w:hyperlink r:id="rId178">
        <w:r>
          <w:rPr>
            <w:color w:val="3B7697"/>
            <w:sz w:val="16"/>
          </w:rPr>
          <w:t>024-02551-0</w:t>
        </w:r>
      </w:hyperlink>
      <w:r>
        <w:rPr>
          <w:sz w:val="16"/>
        </w:rPr>
        <w:t>.</w:t>
      </w:r>
    </w:p>
    <w:p w:rsidR="00BB081E" w:rsidRDefault="00000000">
      <w:pPr>
        <w:spacing w:after="5" w:line="268" w:lineRule="auto"/>
        <w:ind w:left="233" w:hanging="248"/>
      </w:pPr>
      <w:r>
        <w:rPr>
          <w:sz w:val="16"/>
        </w:rPr>
        <w:t xml:space="preserve">Zhong, X., Kang, S., Zhang, W., et al., 2021. Continuously observed light absorbing impurities in snow cover over the southern Altai Mts. in China: concentrations, impacts and potential sources. Environ. Pollut. 270, 116234. </w:t>
      </w:r>
      <w:hyperlink r:id="rId179">
        <w:r>
          <w:rPr>
            <w:color w:val="3B7697"/>
            <w:sz w:val="16"/>
          </w:rPr>
          <w:t>https://doi.org/10.1016/j.envpol.2020.116234</w:t>
        </w:r>
      </w:hyperlink>
      <w:r>
        <w:rPr>
          <w:sz w:val="16"/>
        </w:rPr>
        <w:t>.</w:t>
      </w:r>
    </w:p>
    <w:p w:rsidR="00BB081E" w:rsidRDefault="00000000">
      <w:pPr>
        <w:spacing w:after="5" w:line="268" w:lineRule="auto"/>
        <w:ind w:left="233" w:right="196" w:hanging="248"/>
      </w:pPr>
      <w:r>
        <w:rPr>
          <w:sz w:val="16"/>
        </w:rPr>
        <w:t>Zhu, C., Kanaya, Y., Takigawa, M., et al., 2020. FLEXPART v10.1 simulation of source contributions to Arctic black carbon. Atmos. Chem. Phys. 20 (3), 1641</w:t>
      </w:r>
      <w:r>
        <w:rPr>
          <w:rFonts w:ascii="Calibri" w:eastAsia="Calibri" w:hAnsi="Calibri" w:cs="Calibri"/>
          <w:sz w:val="16"/>
        </w:rPr>
        <w:t>e</w:t>
      </w:r>
      <w:r>
        <w:rPr>
          <w:sz w:val="16"/>
        </w:rPr>
        <w:t xml:space="preserve">1656. </w:t>
      </w:r>
      <w:hyperlink r:id="rId180">
        <w:r>
          <w:rPr>
            <w:color w:val="3B7697"/>
            <w:sz w:val="16"/>
          </w:rPr>
          <w:t>https://doi.org/10.5194/acp-20-1641-2020</w:t>
        </w:r>
      </w:hyperlink>
      <w:r>
        <w:rPr>
          <w:sz w:val="16"/>
        </w:rPr>
        <w:t>.</w:t>
      </w:r>
    </w:p>
    <w:p w:rsidR="00BB081E" w:rsidRDefault="00000000">
      <w:pPr>
        <w:spacing w:after="5" w:line="268" w:lineRule="auto"/>
        <w:ind w:left="233" w:right="197" w:hanging="248"/>
      </w:pPr>
      <w:r>
        <w:rPr>
          <w:sz w:val="16"/>
        </w:rPr>
        <w:t xml:space="preserve">Zhuang, B.L., Liu, L., Shen, F.H., et al., 2010. Semidirect radiative forcing of internal mixed black carbon cloud droplet and its regional climatic effect over China. J. Geophys. Res. Atmos. 115 (D7), D00K19. </w:t>
      </w:r>
      <w:hyperlink r:id="rId181">
        <w:r>
          <w:rPr>
            <w:color w:val="3B7697"/>
            <w:sz w:val="16"/>
          </w:rPr>
          <w:t>https://doi.org/</w:t>
        </w:r>
      </w:hyperlink>
    </w:p>
    <w:p w:rsidR="00BB081E" w:rsidRDefault="00000000">
      <w:pPr>
        <w:spacing w:after="1" w:line="262" w:lineRule="auto"/>
        <w:ind w:left="234" w:hanging="10"/>
        <w:jc w:val="left"/>
      </w:pPr>
      <w:hyperlink r:id="rId182">
        <w:r>
          <w:rPr>
            <w:color w:val="3B7697"/>
            <w:sz w:val="16"/>
          </w:rPr>
          <w:t>10.1029/2009JD013165</w:t>
        </w:r>
      </w:hyperlink>
      <w:r>
        <w:rPr>
          <w:sz w:val="16"/>
        </w:rPr>
        <w:t>.</w:t>
      </w:r>
    </w:p>
    <w:sectPr w:rsidR="00BB081E">
      <w:type w:val="continuous"/>
      <w:pgSz w:w="11906" w:h="15874"/>
      <w:pgMar w:top="1405" w:right="652" w:bottom="908" w:left="654" w:header="720" w:footer="720" w:gutter="0"/>
      <w:cols w:num="2" w:space="36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22F72" w:rsidRDefault="00422F72">
      <w:pPr>
        <w:spacing w:after="0" w:line="240" w:lineRule="auto"/>
      </w:pPr>
      <w:r>
        <w:separator/>
      </w:r>
    </w:p>
  </w:endnote>
  <w:endnote w:type="continuationSeparator" w:id="0">
    <w:p w:rsidR="00422F72" w:rsidRDefault="00422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22F72" w:rsidRDefault="00422F72">
      <w:pPr>
        <w:spacing w:after="0" w:line="240" w:lineRule="auto"/>
      </w:pPr>
      <w:r>
        <w:separator/>
      </w:r>
    </w:p>
  </w:footnote>
  <w:footnote w:type="continuationSeparator" w:id="0">
    <w:p w:rsidR="00422F72" w:rsidRDefault="00422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B081E" w:rsidRDefault="00000000">
    <w:pPr>
      <w:tabs>
        <w:tab w:val="center" w:pos="5201"/>
      </w:tabs>
      <w:spacing w:after="0" w:line="259" w:lineRule="auto"/>
      <w:ind w:left="0" w:firstLine="0"/>
      <w:jc w:val="left"/>
    </w:pPr>
    <w:r>
      <w:fldChar w:fldCharType="begin"/>
    </w:r>
    <w:r>
      <w:instrText xml:space="preserve"> PAGE   \* MERGEFORMAT </w:instrText>
    </w:r>
    <w:r>
      <w:fldChar w:fldCharType="separate"/>
    </w:r>
    <w:r>
      <w:rPr>
        <w:sz w:val="16"/>
      </w:rPr>
      <w:t>462</w:t>
    </w:r>
    <w:r>
      <w:rPr>
        <w:sz w:val="16"/>
      </w:rPr>
      <w:fldChar w:fldCharType="end"/>
    </w:r>
    <w:r>
      <w:rPr>
        <w:sz w:val="16"/>
      </w:rPr>
      <w:tab/>
      <w:t>CHEN X.-T. et al. / Advances in Climate Change Research 16 (2025) 460</w:t>
    </w:r>
    <w:r>
      <w:rPr>
        <w:rFonts w:ascii="Calibri" w:eastAsia="Calibri" w:hAnsi="Calibri" w:cs="Calibri"/>
        <w:sz w:val="16"/>
      </w:rPr>
      <w:t>e</w:t>
    </w:r>
    <w:r>
      <w:rPr>
        <w:sz w:val="16"/>
      </w:rPr>
      <w:t>472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B081E" w:rsidRDefault="00000000">
    <w:pPr>
      <w:tabs>
        <w:tab w:val="center" w:pos="5397"/>
        <w:tab w:val="right" w:pos="10598"/>
      </w:tabs>
      <w:spacing w:after="0" w:line="259" w:lineRule="auto"/>
      <w:ind w:left="0" w:right="-196" w:firstLine="0"/>
      <w:jc w:val="left"/>
    </w:pPr>
    <w:r>
      <w:rPr>
        <w:rFonts w:ascii="Calibri" w:eastAsia="Calibri" w:hAnsi="Calibri" w:cs="Calibri"/>
        <w:sz w:val="22"/>
      </w:rPr>
      <w:tab/>
    </w:r>
    <w:r>
      <w:rPr>
        <w:sz w:val="16"/>
      </w:rPr>
      <w:t>CHEN X.-T. et al. / Advances in Climate Change Research 16 (2025) 460</w:t>
    </w:r>
    <w:r>
      <w:rPr>
        <w:rFonts w:ascii="Calibri" w:eastAsia="Calibri" w:hAnsi="Calibri" w:cs="Calibri"/>
        <w:sz w:val="16"/>
      </w:rPr>
      <w:t>e</w:t>
    </w:r>
    <w:r>
      <w:rPr>
        <w:sz w:val="16"/>
      </w:rPr>
      <w:t>472</w:t>
    </w:r>
    <w:r>
      <w:rPr>
        <w:sz w:val="16"/>
      </w:rPr>
      <w:tab/>
    </w:r>
    <w:r>
      <w:fldChar w:fldCharType="begin"/>
    </w:r>
    <w:r>
      <w:instrText xml:space="preserve"> PAGE   \* MERGEFORMAT </w:instrText>
    </w:r>
    <w:r>
      <w:fldChar w:fldCharType="separate"/>
    </w:r>
    <w:r>
      <w:rPr>
        <w:sz w:val="16"/>
      </w:rPr>
      <w:t>461</w:t>
    </w:r>
    <w:r>
      <w:rPr>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B081E" w:rsidRDefault="00BB081E">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B16F0E"/>
    <w:multiLevelType w:val="multilevel"/>
    <w:tmpl w:val="47389E0E"/>
    <w:lvl w:ilvl="0">
      <w:start w:val="2"/>
      <w:numFmt w:val="decimal"/>
      <w:lvlText w:val="%1."/>
      <w:lvlJc w:val="left"/>
      <w:pPr>
        <w:ind w:left="2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0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538321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81E"/>
    <w:rsid w:val="00422F72"/>
    <w:rsid w:val="00BB081E"/>
    <w:rsid w:val="00E37D35"/>
    <w:rsid w:val="00E47C0E"/>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F214000-48F6-47E8-AE45-26D5003E2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NG" w:eastAsia="en-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2" w:line="258" w:lineRule="auto"/>
      <w:ind w:left="196" w:firstLine="229"/>
      <w:jc w:val="both"/>
    </w:pPr>
    <w:rPr>
      <w:rFonts w:ascii="Times New Roman" w:eastAsia="Times New Roman" w:hAnsi="Times New Roman" w:cs="Times New Roman"/>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doi.org/10.1071/WF22103" TargetMode="External"/><Relationship Id="rId21" Type="http://schemas.openxmlformats.org/officeDocument/2006/relationships/header" Target="header2.xml"/><Relationship Id="rId42" Type="http://schemas.openxmlformats.org/officeDocument/2006/relationships/hyperlink" Target="https://doi.org/10.1175/1520-0493(2001)129%3C0569:CAALSH%3E2.0.CO;2" TargetMode="External"/><Relationship Id="rId63" Type="http://schemas.openxmlformats.org/officeDocument/2006/relationships/hyperlink" Target="https://doi.org/10.5194/acp-19-1393-2019" TargetMode="External"/><Relationship Id="rId84" Type="http://schemas.openxmlformats.org/officeDocument/2006/relationships/hyperlink" Target="https://doi.org/10.1038/35055518" TargetMode="External"/><Relationship Id="rId138" Type="http://schemas.openxmlformats.org/officeDocument/2006/relationships/hyperlink" Target="https://doi.org/10.13140/RG.2.1.2310.6645" TargetMode="External"/><Relationship Id="rId159" Type="http://schemas.openxmlformats.org/officeDocument/2006/relationships/hyperlink" Target="https://doi.org/10.1016/j.atmosenv.2016.12.029" TargetMode="External"/><Relationship Id="rId170" Type="http://schemas.openxmlformats.org/officeDocument/2006/relationships/hyperlink" Target="https://doi.org/10.1016/j.atmosenv.2022.119286" TargetMode="External"/><Relationship Id="rId107" Type="http://schemas.openxmlformats.org/officeDocument/2006/relationships/hyperlink" Target="https://doi.org/10.1175/2010BAMS2935.1" TargetMode="External"/><Relationship Id="rId11" Type="http://schemas.openxmlformats.org/officeDocument/2006/relationships/image" Target="media/image3.png"/><Relationship Id="rId32" Type="http://schemas.openxmlformats.org/officeDocument/2006/relationships/hyperlink" Target="https://doi.org/10.1038/s41612-019-0073-9" TargetMode="External"/><Relationship Id="rId53" Type="http://schemas.openxmlformats.org/officeDocument/2006/relationships/hyperlink" Target="https://doi.org/10.1088/1748-9326/ab374d" TargetMode="External"/><Relationship Id="rId74" Type="http://schemas.openxmlformats.org/officeDocument/2006/relationships/hyperlink" Target="https://doi.org/10.1029/2002GL015311" TargetMode="External"/><Relationship Id="rId128" Type="http://schemas.openxmlformats.org/officeDocument/2006/relationships/hyperlink" Target="https://doi.org/10.1029/2021JD035772" TargetMode="External"/><Relationship Id="rId149" Type="http://schemas.openxmlformats.org/officeDocument/2006/relationships/hyperlink" Target="https://doi.org/10.5194/acp-22-12353-2022" TargetMode="External"/><Relationship Id="rId5" Type="http://schemas.openxmlformats.org/officeDocument/2006/relationships/footnotes" Target="footnotes.xml"/><Relationship Id="rId95" Type="http://schemas.openxmlformats.org/officeDocument/2006/relationships/hyperlink" Target="https://doi.org/10.5194/acp-20-13283-2020" TargetMode="External"/><Relationship Id="rId160" Type="http://schemas.openxmlformats.org/officeDocument/2006/relationships/hyperlink" Target="https://doi.org/10.1016/j.atmosenv.2016.12.029" TargetMode="External"/><Relationship Id="rId181" Type="http://schemas.openxmlformats.org/officeDocument/2006/relationships/hyperlink" Target="https://doi.org/10.1029/2009JD013165" TargetMode="External"/><Relationship Id="rId22" Type="http://schemas.openxmlformats.org/officeDocument/2006/relationships/header" Target="header3.xml"/><Relationship Id="rId43" Type="http://schemas.openxmlformats.org/officeDocument/2006/relationships/hyperlink" Target="https://doi.org/10.1175/1520-0493(2001)129%3C0569:CAALSH%3E2.0.CO;2" TargetMode="External"/><Relationship Id="rId64" Type="http://schemas.openxmlformats.org/officeDocument/2006/relationships/hyperlink" Target="https://doi.org/10.1029/2018JD030088" TargetMode="External"/><Relationship Id="rId118" Type="http://schemas.openxmlformats.org/officeDocument/2006/relationships/hyperlink" Target="https://doi.org/10.1071/WF22103" TargetMode="External"/><Relationship Id="rId139" Type="http://schemas.openxmlformats.org/officeDocument/2006/relationships/hyperlink" Target="https://doi.org/10.5194/acp-18-18123-2018" TargetMode="External"/><Relationship Id="rId85" Type="http://schemas.openxmlformats.org/officeDocument/2006/relationships/hyperlink" Target="https://doi.org/10.5194/acp-15-11411-2015" TargetMode="External"/><Relationship Id="rId150" Type="http://schemas.openxmlformats.org/officeDocument/2006/relationships/hyperlink" Target="https://doi.org/10.1002/2014jd022297" TargetMode="External"/><Relationship Id="rId171" Type="http://schemas.openxmlformats.org/officeDocument/2006/relationships/hyperlink" Target="https://doi.org/10.1016/j.atmosenv.2022.119286" TargetMode="External"/><Relationship Id="rId12" Type="http://schemas.openxmlformats.org/officeDocument/2006/relationships/image" Target="media/image12.png"/><Relationship Id="rId33" Type="http://schemas.openxmlformats.org/officeDocument/2006/relationships/hyperlink" Target="https://doi.org/10.1029/2010GL042759" TargetMode="External"/><Relationship Id="rId108" Type="http://schemas.openxmlformats.org/officeDocument/2006/relationships/hyperlink" Target="https://doi.org/10.1175/2008MWR2556.1" TargetMode="External"/><Relationship Id="rId129" Type="http://schemas.openxmlformats.org/officeDocument/2006/relationships/hyperlink" Target="https://doi.org/10.5194/acp-20-9067-2020" TargetMode="External"/><Relationship Id="rId54" Type="http://schemas.openxmlformats.org/officeDocument/2006/relationships/hyperlink" Target="https://doi.org/10.1029/2019MS001916" TargetMode="External"/><Relationship Id="rId75" Type="http://schemas.openxmlformats.org/officeDocument/2006/relationships/hyperlink" Target="https://doi.org/10.5194/acp-6-3181-2006" TargetMode="External"/><Relationship Id="rId96" Type="http://schemas.openxmlformats.org/officeDocument/2006/relationships/hyperlink" Target="https://doi.org/10.1088/1748-9326/ac417d" TargetMode="External"/><Relationship Id="rId140" Type="http://schemas.openxmlformats.org/officeDocument/2006/relationships/hyperlink" Target="https://doi.org/10.1029/2018JD029252" TargetMode="External"/><Relationship Id="rId161" Type="http://schemas.openxmlformats.org/officeDocument/2006/relationships/hyperlink" Target="https://doi.org/10.1016/j.atmosenv.2016.12.029" TargetMode="External"/><Relationship Id="rId182" Type="http://schemas.openxmlformats.org/officeDocument/2006/relationships/hyperlink" Target="https://doi.org/10.1029/2009JD013165" TargetMode="External"/><Relationship Id="rId6" Type="http://schemas.openxmlformats.org/officeDocument/2006/relationships/endnotes" Target="endnotes.xml"/><Relationship Id="rId23" Type="http://schemas.openxmlformats.org/officeDocument/2006/relationships/image" Target="media/image4.jpg"/><Relationship Id="rId119" Type="http://schemas.openxmlformats.org/officeDocument/2006/relationships/hyperlink" Target="https://doi.org/10.1071/WF22103" TargetMode="External"/><Relationship Id="rId44" Type="http://schemas.openxmlformats.org/officeDocument/2006/relationships/hyperlink" Target="https://doi.org/10.1175/1520-0493(2001)129%3C0569:CAALSH%3E2.0.CO;2" TargetMode="External"/><Relationship Id="rId60" Type="http://schemas.openxmlformats.org/officeDocument/2006/relationships/hyperlink" Target="https://doi.org/10.1016/j.accre.2016.10.003" TargetMode="External"/><Relationship Id="rId65" Type="http://schemas.openxmlformats.org/officeDocument/2006/relationships/hyperlink" Target="https://doi.org/10.1002/jgrd.50176" TargetMode="External"/><Relationship Id="rId81" Type="http://schemas.openxmlformats.org/officeDocument/2006/relationships/hyperlink" Target="https://doi.org/10.1029/2008JD009944" TargetMode="External"/><Relationship Id="rId86" Type="http://schemas.openxmlformats.org/officeDocument/2006/relationships/hyperlink" Target="https://doi.org/10.5194/acp-14-2399-2014" TargetMode="External"/><Relationship Id="rId130" Type="http://schemas.openxmlformats.org/officeDocument/2006/relationships/hyperlink" Target="https://doi.org/10.5194/acp-20-9067-2020" TargetMode="External"/><Relationship Id="rId135" Type="http://schemas.openxmlformats.org/officeDocument/2006/relationships/hyperlink" Target="https://doi.org/10.1038/s41467-022-28835-2" TargetMode="External"/><Relationship Id="rId151" Type="http://schemas.openxmlformats.org/officeDocument/2006/relationships/hyperlink" Target="https://doi.org/10.1002/2014jd022297" TargetMode="External"/><Relationship Id="rId156" Type="http://schemas.openxmlformats.org/officeDocument/2006/relationships/hyperlink" Target="https://doi.org/10.1038/d41586-020-02568-y" TargetMode="External"/><Relationship Id="rId177" Type="http://schemas.openxmlformats.org/officeDocument/2006/relationships/hyperlink" Target="https://doi.org/10.1038/s41559-024-02551-0" TargetMode="External"/><Relationship Id="rId172" Type="http://schemas.openxmlformats.org/officeDocument/2006/relationships/hyperlink" Target="https://doi.org/10.1029/2007jd008782" TargetMode="External"/><Relationship Id="rId13" Type="http://schemas.openxmlformats.org/officeDocument/2006/relationships/hyperlink" Target="https://doi.org/10.1016/j.accre.2025.04.003" TargetMode="External"/><Relationship Id="rId18" Type="http://schemas.openxmlformats.org/officeDocument/2006/relationships/hyperlink" Target="https://doi.org/10.1016/j.accre.2025.04.003" TargetMode="External"/><Relationship Id="rId39" Type="http://schemas.openxmlformats.org/officeDocument/2006/relationships/hyperlink" Target="https://doi.org/10.1016/j.earscirev.2021.103871" TargetMode="External"/><Relationship Id="rId109" Type="http://schemas.openxmlformats.org/officeDocument/2006/relationships/hyperlink" Target="https://doi.org/10.1016/j.atmosres.2018.06.001" TargetMode="External"/><Relationship Id="rId34" Type="http://schemas.openxmlformats.org/officeDocument/2006/relationships/hyperlink" Target="http://refhub.elsevier.com/S1674-9278(25)00077-2/sref3" TargetMode="External"/><Relationship Id="rId50" Type="http://schemas.openxmlformats.org/officeDocument/2006/relationships/hyperlink" Target="https://doi.org/10.1016/j.envpol.2019.113127" TargetMode="External"/><Relationship Id="rId55" Type="http://schemas.openxmlformats.org/officeDocument/2006/relationships/hyperlink" Target="https://doi.org/10.1126/science.abn9768" TargetMode="External"/><Relationship Id="rId76" Type="http://schemas.openxmlformats.org/officeDocument/2006/relationships/hyperlink" Target="https://doi.org/10.5194/acp-6-3181-2006" TargetMode="External"/><Relationship Id="rId97" Type="http://schemas.openxmlformats.org/officeDocument/2006/relationships/hyperlink" Target="https://doi.org/10.1088/1748-9326/ac417d" TargetMode="External"/><Relationship Id="rId104" Type="http://schemas.openxmlformats.org/officeDocument/2006/relationships/hyperlink" Target="https://doi.org/10.5194/acp-22-8989-2022" TargetMode="External"/><Relationship Id="rId120" Type="http://schemas.openxmlformats.org/officeDocument/2006/relationships/hyperlink" Target="https://doi.org/10.5067/MODIS/MOD08_M3.061" TargetMode="External"/><Relationship Id="rId125" Type="http://schemas.openxmlformats.org/officeDocument/2006/relationships/hyperlink" Target="https://doi.org/10.1088/1748-9326/9/6/064001" TargetMode="External"/><Relationship Id="rId141" Type="http://schemas.openxmlformats.org/officeDocument/2006/relationships/hyperlink" Target="https://doi.org/10.1002/joc.5075" TargetMode="External"/><Relationship Id="rId146" Type="http://schemas.openxmlformats.org/officeDocument/2006/relationships/hyperlink" Target="https://doi.org/10.1002/2017GL073701" TargetMode="External"/><Relationship Id="rId167" Type="http://schemas.openxmlformats.org/officeDocument/2006/relationships/hyperlink" Target="https://doi.org/10.5194/acp-21-14427-2021" TargetMode="External"/><Relationship Id="rId7" Type="http://schemas.openxmlformats.org/officeDocument/2006/relationships/image" Target="media/image1.jpg"/><Relationship Id="rId71" Type="http://schemas.openxmlformats.org/officeDocument/2006/relationships/hyperlink" Target="https://doi.org/10.1017/jog.2017.74" TargetMode="External"/><Relationship Id="rId92" Type="http://schemas.openxmlformats.org/officeDocument/2006/relationships/hyperlink" Target="https://doi.org/10.3390/atmos12070814" TargetMode="External"/><Relationship Id="rId162" Type="http://schemas.openxmlformats.org/officeDocument/2006/relationships/hyperlink" Target="https://doi.org/10.1038/s41467-022-35128-1"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0.jpg"/><Relationship Id="rId24" Type="http://schemas.openxmlformats.org/officeDocument/2006/relationships/image" Target="media/image5.jpg"/><Relationship Id="rId40" Type="http://schemas.openxmlformats.org/officeDocument/2006/relationships/hyperlink" Target="https://doi.org/10.5194/acp-19-15049-2019" TargetMode="External"/><Relationship Id="rId45" Type="http://schemas.openxmlformats.org/officeDocument/2006/relationships/hyperlink" Target="https://doi.org/10.1175/1520-0493(2001)129%3C0569:CAALSH%3E2.0.CO;2" TargetMode="External"/><Relationship Id="rId66" Type="http://schemas.openxmlformats.org/officeDocument/2006/relationships/hyperlink" Target="https://doi.org/10.5194/gmd-14-7673-2021" TargetMode="External"/><Relationship Id="rId87" Type="http://schemas.openxmlformats.org/officeDocument/2006/relationships/hyperlink" Target="https://doi.org/10.5194/acp-24-367-2024" TargetMode="External"/><Relationship Id="rId110" Type="http://schemas.openxmlformats.org/officeDocument/2006/relationships/hyperlink" Target="https://doi.org/10.1016/j.atmosres.2018.06.001" TargetMode="External"/><Relationship Id="rId115" Type="http://schemas.openxmlformats.org/officeDocument/2006/relationships/hyperlink" Target="https://doi.org/10.1088/1748-9326/ab10a8" TargetMode="External"/><Relationship Id="rId131" Type="http://schemas.openxmlformats.org/officeDocument/2006/relationships/hyperlink" Target="https://doi.org/10.5194/acp-23-1769-2023" TargetMode="External"/><Relationship Id="rId136" Type="http://schemas.openxmlformats.org/officeDocument/2006/relationships/hyperlink" Target="https://doi.org/10.1038/s41467-022-28835-2" TargetMode="External"/><Relationship Id="rId157" Type="http://schemas.openxmlformats.org/officeDocument/2006/relationships/hyperlink" Target="https://doi.org/10.1038/d41586-020-02568-y" TargetMode="External"/><Relationship Id="rId178" Type="http://schemas.openxmlformats.org/officeDocument/2006/relationships/hyperlink" Target="https://doi.org/10.1038/s41559-024-02551-0" TargetMode="External"/><Relationship Id="rId61" Type="http://schemas.openxmlformats.org/officeDocument/2006/relationships/hyperlink" Target="https://doi.org/10.1016/j.scib.2017.10.014" TargetMode="External"/><Relationship Id="rId82" Type="http://schemas.openxmlformats.org/officeDocument/2006/relationships/hyperlink" Target="https://doi.org/10.1029/2008JD009944" TargetMode="External"/><Relationship Id="rId152" Type="http://schemas.openxmlformats.org/officeDocument/2006/relationships/hyperlink" Target="https://doi.org/10.5194/tc-16-1197-2022" TargetMode="External"/><Relationship Id="rId173" Type="http://schemas.openxmlformats.org/officeDocument/2006/relationships/hyperlink" Target="https://doi.org/10.1029/1999JD900876" TargetMode="External"/><Relationship Id="rId19" Type="http://schemas.openxmlformats.org/officeDocument/2006/relationships/hyperlink" Target="http://creativecommons.org/licenses/by-nc-nd/4.0/" TargetMode="External"/><Relationship Id="rId14" Type="http://schemas.openxmlformats.org/officeDocument/2006/relationships/hyperlink" Target="https://doi.org/10.1016/j.accre.2025.04.003" TargetMode="External"/><Relationship Id="rId30" Type="http://schemas.openxmlformats.org/officeDocument/2006/relationships/image" Target="media/image11.jpg"/><Relationship Id="rId35" Type="http://schemas.openxmlformats.org/officeDocument/2006/relationships/hyperlink" Target="http://refhub.elsevier.com/S1674-9278(25)00077-2/sref3" TargetMode="External"/><Relationship Id="rId56" Type="http://schemas.openxmlformats.org/officeDocument/2006/relationships/hyperlink" Target="https://doi.org/10.1002/jgrd.50235" TargetMode="External"/><Relationship Id="rId77" Type="http://schemas.openxmlformats.org/officeDocument/2006/relationships/hyperlink" Target="https://doi.org/10.1016/j.scitotenv.2022.153044" TargetMode="External"/><Relationship Id="rId100" Type="http://schemas.openxmlformats.org/officeDocument/2006/relationships/hyperlink" Target="https://doi.org/10.1088/2515-7620/acdfad" TargetMode="External"/><Relationship Id="rId105" Type="http://schemas.openxmlformats.org/officeDocument/2006/relationships/hyperlink" Target="https://doi.org/10.5194/bg-18-5053-2021" TargetMode="External"/><Relationship Id="rId126" Type="http://schemas.openxmlformats.org/officeDocument/2006/relationships/hyperlink" Target="https://doi.org/10.1088/1748-9326/9/6/064001" TargetMode="External"/><Relationship Id="rId147" Type="http://schemas.openxmlformats.org/officeDocument/2006/relationships/hyperlink" Target="https://doi.org/10.1002/2017GL073701" TargetMode="External"/><Relationship Id="rId168" Type="http://schemas.openxmlformats.org/officeDocument/2006/relationships/hyperlink" Target="https://doi.org/10.1029/2022JD036808" TargetMode="External"/><Relationship Id="rId8" Type="http://schemas.openxmlformats.org/officeDocument/2006/relationships/image" Target="media/image2.png"/><Relationship Id="rId51" Type="http://schemas.openxmlformats.org/officeDocument/2006/relationships/hyperlink" Target="https://doi.org/10.1016/j.atmosres.2023.107069" TargetMode="External"/><Relationship Id="rId72" Type="http://schemas.openxmlformats.org/officeDocument/2006/relationships/hyperlink" Target="https://doi.org/10.1017/jog.2017.74" TargetMode="External"/><Relationship Id="rId93" Type="http://schemas.openxmlformats.org/officeDocument/2006/relationships/hyperlink" Target="https://doi.org/10.5194/acp-20-10545-2020" TargetMode="External"/><Relationship Id="rId98" Type="http://schemas.openxmlformats.org/officeDocument/2006/relationships/hyperlink" Target="https://doi.org/10.5194/acp-9-8917-2009" TargetMode="External"/><Relationship Id="rId121" Type="http://schemas.openxmlformats.org/officeDocument/2006/relationships/hyperlink" Target="https://doi.org/10.5067/MODIS/MOD08_M3.061" TargetMode="External"/><Relationship Id="rId142" Type="http://schemas.openxmlformats.org/officeDocument/2006/relationships/hyperlink" Target="https://doi.org/10.1002/joc.5075" TargetMode="External"/><Relationship Id="rId163" Type="http://schemas.openxmlformats.org/officeDocument/2006/relationships/hyperlink" Target="https://doi.org/10.1038/s41467-022-35128-1" TargetMode="External"/><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6.jpg"/><Relationship Id="rId46" Type="http://schemas.openxmlformats.org/officeDocument/2006/relationships/hyperlink" Target="https://doi.org/10.1175/1520-0493(2001)129%3C0569:CAALSH%3E2.0.CO;2" TargetMode="External"/><Relationship Id="rId67" Type="http://schemas.openxmlformats.org/officeDocument/2006/relationships/hyperlink" Target="https://doi.org/10.1029/2005JD006834" TargetMode="External"/><Relationship Id="rId116" Type="http://schemas.openxmlformats.org/officeDocument/2006/relationships/hyperlink" Target="https://doi.org/10.1088/1748-9326/ab10a8" TargetMode="External"/><Relationship Id="rId137" Type="http://schemas.openxmlformats.org/officeDocument/2006/relationships/hyperlink" Target="https://doi.org/10.13140/RG.2.1.2310.6645" TargetMode="External"/><Relationship Id="rId158" Type="http://schemas.openxmlformats.org/officeDocument/2006/relationships/hyperlink" Target="https://doi.org/10.1029/2023JD038946" TargetMode="External"/><Relationship Id="rId20" Type="http://schemas.openxmlformats.org/officeDocument/2006/relationships/header" Target="header1.xml"/><Relationship Id="rId41" Type="http://schemas.openxmlformats.org/officeDocument/2006/relationships/hyperlink" Target="https://doi.org/10.5065/NMP7-EP60" TargetMode="External"/><Relationship Id="rId62" Type="http://schemas.openxmlformats.org/officeDocument/2006/relationships/hyperlink" Target="https://doi.org/10.5194/acp-19-1393-2019" TargetMode="External"/><Relationship Id="rId83" Type="http://schemas.openxmlformats.org/officeDocument/2006/relationships/hyperlink" Target="https://doi.org/10.1038/35055518" TargetMode="External"/><Relationship Id="rId88" Type="http://schemas.openxmlformats.org/officeDocument/2006/relationships/hyperlink" Target="https://doi.org/10.1016/j.earscirev.2020.103346" TargetMode="External"/><Relationship Id="rId111" Type="http://schemas.openxmlformats.org/officeDocument/2006/relationships/hyperlink" Target="https://doi.org/10.1139/er-2013-0062" TargetMode="External"/><Relationship Id="rId132" Type="http://schemas.openxmlformats.org/officeDocument/2006/relationships/hyperlink" Target="https://doi.org/10.5194/acp-23-1769-2023" TargetMode="External"/><Relationship Id="rId153" Type="http://schemas.openxmlformats.org/officeDocument/2006/relationships/hyperlink" Target="https://doi.org/10.5194/tc-16-1197-2022" TargetMode="External"/><Relationship Id="rId174" Type="http://schemas.openxmlformats.org/officeDocument/2006/relationships/hyperlink" Target="https://doi.org/10.3390/rs12121931" TargetMode="External"/><Relationship Id="rId179" Type="http://schemas.openxmlformats.org/officeDocument/2006/relationships/hyperlink" Target="https://doi.org/10.1016/j.envpol.2020.116234" TargetMode="External"/><Relationship Id="rId15" Type="http://schemas.openxmlformats.org/officeDocument/2006/relationships/hyperlink" Target="https://doi.org/10.1016/j.accre.2025.04.003" TargetMode="External"/><Relationship Id="rId36" Type="http://schemas.openxmlformats.org/officeDocument/2006/relationships/hyperlink" Target="http://refhub.elsevier.com/S1674-9278(25)00077-2/sref3" TargetMode="External"/><Relationship Id="rId57" Type="http://schemas.openxmlformats.org/officeDocument/2006/relationships/hyperlink" Target="https://doi.org/10.1002/jgrd.50235" TargetMode="External"/><Relationship Id="rId106" Type="http://schemas.openxmlformats.org/officeDocument/2006/relationships/hyperlink" Target="https://doi.org/10.1038/s41561-020-00645-5" TargetMode="External"/><Relationship Id="rId127" Type="http://schemas.openxmlformats.org/officeDocument/2006/relationships/hyperlink" Target="https://doi.org/10.1029/2021JD035772" TargetMode="External"/><Relationship Id="rId10" Type="http://schemas.openxmlformats.org/officeDocument/2006/relationships/hyperlink" Target="http://www.sciencedirect.com/science/journal/16749278" TargetMode="External"/><Relationship Id="rId31" Type="http://schemas.openxmlformats.org/officeDocument/2006/relationships/hyperlink" Target="https://doi.org/10.1016/j.accre.2025.04.003" TargetMode="External"/><Relationship Id="rId52" Type="http://schemas.openxmlformats.org/officeDocument/2006/relationships/hyperlink" Target="https://doi.org/10.1080/16000889.2017.1369342" TargetMode="External"/><Relationship Id="rId73" Type="http://schemas.openxmlformats.org/officeDocument/2006/relationships/hyperlink" Target="https://doi.org/10.5194/acp-11-5289-2011" TargetMode="External"/><Relationship Id="rId78" Type="http://schemas.openxmlformats.org/officeDocument/2006/relationships/hyperlink" Target="https://doi.org/10.24381/cds.6860a573" TargetMode="External"/><Relationship Id="rId94" Type="http://schemas.openxmlformats.org/officeDocument/2006/relationships/hyperlink" Target="https://doi.org/10.1002/jgrd.50327" TargetMode="External"/><Relationship Id="rId99" Type="http://schemas.openxmlformats.org/officeDocument/2006/relationships/hyperlink" Target="https://doi.org/10.1088/2515-7620/acdfad" TargetMode="External"/><Relationship Id="rId101" Type="http://schemas.openxmlformats.org/officeDocument/2006/relationships/hyperlink" Target="https://doi.org/10.5194/acp-15-3831-2015" TargetMode="External"/><Relationship Id="rId122" Type="http://schemas.openxmlformats.org/officeDocument/2006/relationships/hyperlink" Target="https://doi.org/10.1029/2011JD016622" TargetMode="External"/><Relationship Id="rId143" Type="http://schemas.openxmlformats.org/officeDocument/2006/relationships/hyperlink" Target="https://doi.org/10.1029/2023GL106060" TargetMode="External"/><Relationship Id="rId148" Type="http://schemas.openxmlformats.org/officeDocument/2006/relationships/hyperlink" Target="https://doi.org/10.5194/acp-22-12353-2022" TargetMode="External"/><Relationship Id="rId164" Type="http://schemas.openxmlformats.org/officeDocument/2006/relationships/hyperlink" Target="https://doi.org/10.1007/s00376-022-1197-0" TargetMode="External"/><Relationship Id="rId169" Type="http://schemas.openxmlformats.org/officeDocument/2006/relationships/hyperlink" Target="https://doi.org/10.1016/j.atmosenv.2022.119286" TargetMode="External"/><Relationship Id="rId4" Type="http://schemas.openxmlformats.org/officeDocument/2006/relationships/webSettings" Target="webSettings.xml"/><Relationship Id="rId9" Type="http://schemas.openxmlformats.org/officeDocument/2006/relationships/image" Target="media/image11.png"/><Relationship Id="rId180" Type="http://schemas.openxmlformats.org/officeDocument/2006/relationships/hyperlink" Target="https://doi.org/10.5194/acp-20-1641-2020" TargetMode="External"/><Relationship Id="rId26" Type="http://schemas.openxmlformats.org/officeDocument/2006/relationships/image" Target="media/image7.png"/><Relationship Id="rId47" Type="http://schemas.openxmlformats.org/officeDocument/2006/relationships/hyperlink" Target="https://doi.org/10.1016/j.accre.2024.06.010" TargetMode="External"/><Relationship Id="rId68" Type="http://schemas.openxmlformats.org/officeDocument/2006/relationships/hyperlink" Target="https://doi.org/10.1029/2005JD006834" TargetMode="External"/><Relationship Id="rId89" Type="http://schemas.openxmlformats.org/officeDocument/2006/relationships/hyperlink" Target="https://doi.org/10.3390/fire5040106" TargetMode="External"/><Relationship Id="rId112" Type="http://schemas.openxmlformats.org/officeDocument/2006/relationships/hyperlink" Target="https://doi.org/10.1002/jgrd.50520" TargetMode="External"/><Relationship Id="rId133" Type="http://schemas.openxmlformats.org/officeDocument/2006/relationships/hyperlink" Target="https://doi.org/10.5194/acp-23-1769-2023" TargetMode="External"/><Relationship Id="rId154" Type="http://schemas.openxmlformats.org/officeDocument/2006/relationships/hyperlink" Target="https://doi.org/10.5194/gmd-4-625-2011" TargetMode="External"/><Relationship Id="rId175" Type="http://schemas.openxmlformats.org/officeDocument/2006/relationships/hyperlink" Target="https://doi.org/10.3390/rs12121931" TargetMode="External"/><Relationship Id="rId16" Type="http://schemas.openxmlformats.org/officeDocument/2006/relationships/hyperlink" Target="https://doi.org/10.1016/j.accre.2025.04.003" TargetMode="External"/><Relationship Id="rId37" Type="http://schemas.openxmlformats.org/officeDocument/2006/relationships/hyperlink" Target="http://refhub.elsevier.com/S1674-9278(25)00077-2/sref4" TargetMode="External"/><Relationship Id="rId58" Type="http://schemas.openxmlformats.org/officeDocument/2006/relationships/hyperlink" Target="https://doi.org/10.1029/2020JD033180" TargetMode="External"/><Relationship Id="rId79" Type="http://schemas.openxmlformats.org/officeDocument/2006/relationships/hyperlink" Target="https://doi.org/10.1175/mwr3199.1" TargetMode="External"/><Relationship Id="rId102" Type="http://schemas.openxmlformats.org/officeDocument/2006/relationships/hyperlink" Target="https://doi.org/10.5194/acp-15-3831-2015" TargetMode="External"/><Relationship Id="rId123" Type="http://schemas.openxmlformats.org/officeDocument/2006/relationships/hyperlink" Target="https://doi.org/10.1029/2011JD016622" TargetMode="External"/><Relationship Id="rId144" Type="http://schemas.openxmlformats.org/officeDocument/2006/relationships/hyperlink" Target="https://doi.org/10.1088/1748-9326/ac3f07" TargetMode="External"/><Relationship Id="rId90" Type="http://schemas.openxmlformats.org/officeDocument/2006/relationships/hyperlink" Target="https://doi.org/10.1016/j.polar.2020.100621" TargetMode="External"/><Relationship Id="rId165" Type="http://schemas.openxmlformats.org/officeDocument/2006/relationships/hyperlink" Target="https://doi.org/10.5194/acp-19-2405-2019" TargetMode="External"/><Relationship Id="rId27" Type="http://schemas.openxmlformats.org/officeDocument/2006/relationships/image" Target="media/image8.jpg"/><Relationship Id="rId48" Type="http://schemas.openxmlformats.org/officeDocument/2006/relationships/hyperlink" Target="https://doi.org/10.1016/j.accre.2024.06.010" TargetMode="External"/><Relationship Id="rId69" Type="http://schemas.openxmlformats.org/officeDocument/2006/relationships/hyperlink" Target="https://doi.org/10.1016/j.atmosenv.2011.10.009" TargetMode="External"/><Relationship Id="rId113" Type="http://schemas.openxmlformats.org/officeDocument/2006/relationships/hyperlink" Target="https://doi.org/10.1002/jgrd.50520" TargetMode="External"/><Relationship Id="rId134" Type="http://schemas.openxmlformats.org/officeDocument/2006/relationships/hyperlink" Target="https://doi.org/10.1038/s41467-022-28835-2" TargetMode="External"/><Relationship Id="rId80" Type="http://schemas.openxmlformats.org/officeDocument/2006/relationships/hyperlink" Target="https://doi.org/10.4209/aaqr.2019.01.0028" TargetMode="External"/><Relationship Id="rId155" Type="http://schemas.openxmlformats.org/officeDocument/2006/relationships/hyperlink" Target="https://doi.org/10.1038/d41586-020-02568-y" TargetMode="External"/><Relationship Id="rId176" Type="http://schemas.openxmlformats.org/officeDocument/2006/relationships/hyperlink" Target="https://doi.org/10.1038/ngeo2960" TargetMode="External"/><Relationship Id="rId17" Type="http://schemas.openxmlformats.org/officeDocument/2006/relationships/hyperlink" Target="http://www.keaipublishing.com/en/journals/accr/" TargetMode="External"/><Relationship Id="rId38" Type="http://schemas.openxmlformats.org/officeDocument/2006/relationships/hyperlink" Target="http://refhub.elsevier.com/S1674-9278(25)00077-2/sref4" TargetMode="External"/><Relationship Id="rId59" Type="http://schemas.openxmlformats.org/officeDocument/2006/relationships/hyperlink" Target="https://doi.org/10.1016/j.atmosres.2024.107295" TargetMode="External"/><Relationship Id="rId103" Type="http://schemas.openxmlformats.org/officeDocument/2006/relationships/hyperlink" Target="https://doi.org/10.1016/j.atmosenv.2017.10.015" TargetMode="External"/><Relationship Id="rId124" Type="http://schemas.openxmlformats.org/officeDocument/2006/relationships/hyperlink" Target="https://doi.org/10.1016/j.fmre.2021.04.001" TargetMode="External"/><Relationship Id="rId70" Type="http://schemas.openxmlformats.org/officeDocument/2006/relationships/hyperlink" Target="https://doi.org/10.1029/2022EF003182" TargetMode="External"/><Relationship Id="rId91" Type="http://schemas.openxmlformats.org/officeDocument/2006/relationships/hyperlink" Target="https://doi.org/10.1016/j.polar.2020.100621" TargetMode="External"/><Relationship Id="rId145" Type="http://schemas.openxmlformats.org/officeDocument/2006/relationships/hyperlink" Target="https://doi.org/10.5194/tc-10-477-2016" TargetMode="External"/><Relationship Id="rId166" Type="http://schemas.openxmlformats.org/officeDocument/2006/relationships/hyperlink" Target="https://doi.org/10.5194/acp-21-14427-2021" TargetMode="External"/><Relationship Id="rId1" Type="http://schemas.openxmlformats.org/officeDocument/2006/relationships/numbering" Target="numbering.xml"/><Relationship Id="rId28" Type="http://schemas.openxmlformats.org/officeDocument/2006/relationships/image" Target="media/image9.jpg"/><Relationship Id="rId49" Type="http://schemas.openxmlformats.org/officeDocument/2006/relationships/hyperlink" Target="https://doi.org/10.1016/j.rcar.2023.03.002" TargetMode="External"/><Relationship Id="rId114" Type="http://schemas.openxmlformats.org/officeDocument/2006/relationships/hyperlink" Target="https://doi.org/10.1002/jgrd.505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9712</Words>
  <Characters>57690</Characters>
  <Application>Microsoft Office Word</Application>
  <DocSecurity>0</DocSecurity>
  <Lines>1131</Lines>
  <Paragraphs>283</Paragraphs>
  <ScaleCrop>false</ScaleCrop>
  <Company/>
  <LinksUpToDate>false</LinksUpToDate>
  <CharactersWithSpaces>67119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Radiative effects of black carbon in the Arctic due to recent&amp;nbsp;extreme&amp;nbsp;summer&amp;nbsp;fires</dc:title>
  <dc:subject>Advances in Climate Change Research, 16 (2025) 460-472. doi:10.1016/j.accre.2025.04.003</dc:subject>
  <dc:creator>Xin-Tong Chen</dc:creator>
  <cp:keywords/>
  <cp:lastModifiedBy>Joyce Afolabi</cp:lastModifiedBy>
  <cp:revision>2</cp:revision>
  <dcterms:created xsi:type="dcterms:W3CDTF">2025-07-30T21:19:00Z</dcterms:created>
  <dcterms:modified xsi:type="dcterms:W3CDTF">2025-07-30T21:19:00Z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dbeb0043-6588-4915-bbd9-f4226acbfa52</vt:lpwstr>
  </property>
</Properties>
</file>